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E776E2">
        <w:tc>
          <w:tcPr>
            <w:tcW w:w="9054"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Pr="00A56481" w:rsidRDefault="009D3B04" w:rsidP="00BC08E4">
            <w:pPr>
              <w:rPr>
                <w:rFonts w:ascii="Arial" w:hAnsi="Arial" w:cs="Arial"/>
                <w:b/>
                <w:color w:val="0F243E" w:themeColor="text2" w:themeShade="80"/>
              </w:rPr>
            </w:pPr>
            <w:r w:rsidRPr="00E90D01">
              <w:rPr>
                <w:rFonts w:ascii="Arial" w:hAnsi="Arial" w:cs="Arial"/>
                <w:color w:val="0F243E" w:themeColor="text2" w:themeShade="80"/>
              </w:rPr>
              <w:t>PROGRAMA:</w:t>
            </w:r>
            <w:r w:rsidR="00E776E2">
              <w:rPr>
                <w:rFonts w:ascii="Arial" w:hAnsi="Arial" w:cs="Arial"/>
                <w:b/>
                <w:color w:val="0F243E" w:themeColor="text2" w:themeShade="80"/>
              </w:rPr>
              <w:t xml:space="preserve"> </w:t>
            </w:r>
            <w:r w:rsidR="00E90D01">
              <w:rPr>
                <w:rFonts w:ascii="Arial" w:hAnsi="Arial" w:cs="Arial"/>
                <w:b/>
                <w:color w:val="0F243E" w:themeColor="text2" w:themeShade="80"/>
              </w:rPr>
              <w:t>DERECHO</w:t>
            </w:r>
          </w:p>
        </w:tc>
      </w:tr>
      <w:tr w:rsidR="009D3B04" w:rsidRPr="0086312B" w:rsidTr="00E776E2">
        <w:tc>
          <w:tcPr>
            <w:tcW w:w="9054"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E776E2">
        <w:tc>
          <w:tcPr>
            <w:tcW w:w="3008"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2993"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w:t>
            </w:r>
            <w:r w:rsidR="00D77E63">
              <w:rPr>
                <w:rFonts w:ascii="Arial" w:hAnsi="Arial" w:cs="Arial"/>
                <w:color w:val="0F243E" w:themeColor="text2" w:themeShade="80"/>
              </w:rPr>
              <w:t xml:space="preserve"> </w:t>
            </w:r>
            <w:r w:rsidRPr="002D3F0D">
              <w:rPr>
                <w:rFonts w:ascii="Arial" w:hAnsi="Arial" w:cs="Arial"/>
                <w:color w:val="0F243E" w:themeColor="text2" w:themeShade="80"/>
              </w:rPr>
              <w:t>/</w:t>
            </w:r>
            <w:r w:rsidR="00D77E63">
              <w:rPr>
                <w:rFonts w:ascii="Arial" w:hAnsi="Arial" w:cs="Arial"/>
                <w:color w:val="0F243E" w:themeColor="text2" w:themeShade="80"/>
              </w:rPr>
              <w:t xml:space="preserve"> </w:t>
            </w:r>
            <w:r w:rsidRPr="002D3F0D">
              <w:rPr>
                <w:rFonts w:ascii="Arial" w:hAnsi="Arial" w:cs="Arial"/>
                <w:color w:val="0F243E" w:themeColor="text2" w:themeShade="80"/>
              </w:rPr>
              <w:t>MÓDULO</w:t>
            </w:r>
          </w:p>
          <w:p w:rsidR="00E90D01" w:rsidRPr="00E90D01" w:rsidRDefault="00E90D01" w:rsidP="00CC21F3">
            <w:pPr>
              <w:rPr>
                <w:rFonts w:ascii="Arial" w:hAnsi="Arial" w:cs="Arial"/>
                <w:b/>
                <w:color w:val="0F243E" w:themeColor="text2" w:themeShade="80"/>
              </w:rPr>
            </w:pPr>
            <w:bookmarkStart w:id="0" w:name="_GoBack"/>
            <w:bookmarkEnd w:id="0"/>
            <w:r w:rsidRPr="00E90D01">
              <w:rPr>
                <w:rFonts w:ascii="Arial" w:hAnsi="Arial" w:cs="Arial"/>
                <w:b/>
                <w:color w:val="0F243E" w:themeColor="text2" w:themeShade="80"/>
              </w:rPr>
              <w:t>LABORAL</w:t>
            </w:r>
          </w:p>
        </w:tc>
        <w:tc>
          <w:tcPr>
            <w:tcW w:w="3053"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6903D1" w:rsidRPr="006903D1" w:rsidRDefault="006903D1" w:rsidP="00CC21F3">
            <w:pPr>
              <w:rPr>
                <w:rFonts w:ascii="Arial" w:hAnsi="Arial" w:cs="Arial"/>
                <w:b/>
                <w:color w:val="0F243E" w:themeColor="text2" w:themeShade="80"/>
              </w:rPr>
            </w:pPr>
            <w:r w:rsidRPr="006903D1">
              <w:rPr>
                <w:rFonts w:ascii="Arial" w:hAnsi="Arial" w:cs="Arial"/>
                <w:b/>
                <w:color w:val="0F243E" w:themeColor="text2" w:themeShade="80"/>
              </w:rPr>
              <w:t>7</w:t>
            </w:r>
          </w:p>
        </w:tc>
      </w:tr>
      <w:tr w:rsidR="009D3B04" w:rsidRPr="0086312B" w:rsidTr="00E776E2">
        <w:tc>
          <w:tcPr>
            <w:tcW w:w="9054"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6903D1">
              <w:rPr>
                <w:rFonts w:ascii="Arial" w:hAnsi="Arial" w:cs="Arial"/>
                <w:color w:val="0F243E" w:themeColor="text2" w:themeShade="80"/>
              </w:rPr>
              <w:t xml:space="preserve">ASIGNATURA/MÓDULO/SEMINARIO: </w:t>
            </w:r>
            <w:r w:rsidRPr="00F660FA">
              <w:rPr>
                <w:rFonts w:ascii="Arial" w:hAnsi="Arial" w:cs="Arial"/>
                <w:b/>
                <w:color w:val="0F243E" w:themeColor="text2" w:themeShade="80"/>
              </w:rPr>
              <w:t xml:space="preserve"> </w:t>
            </w:r>
            <w:r w:rsidR="006903D1">
              <w:rPr>
                <w:rFonts w:ascii="Arial" w:hAnsi="Arial" w:cs="Arial"/>
                <w:b/>
                <w:color w:val="0F243E" w:themeColor="text2" w:themeShade="80"/>
              </w:rPr>
              <w:t>DERECHO LABORAL INDIVIDUAL Y COLECTIVO</w:t>
            </w:r>
          </w:p>
          <w:p w:rsidR="009D3B04" w:rsidRPr="00A56481" w:rsidRDefault="009D3B04" w:rsidP="00CC21F3">
            <w:pPr>
              <w:rPr>
                <w:rFonts w:ascii="Arial" w:hAnsi="Arial" w:cs="Arial"/>
                <w:b/>
                <w:color w:val="0F243E" w:themeColor="text2" w:themeShade="80"/>
              </w:rPr>
            </w:pPr>
          </w:p>
        </w:tc>
      </w:tr>
      <w:tr w:rsidR="009D3B04" w:rsidRPr="0086312B" w:rsidTr="00E776E2">
        <w:tc>
          <w:tcPr>
            <w:tcW w:w="5721"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333"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E776E2">
        <w:tc>
          <w:tcPr>
            <w:tcW w:w="171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41" w:type="dxa"/>
            <w:gridSpan w:val="2"/>
            <w:tcBorders>
              <w:left w:val="single" w:sz="4" w:space="0" w:color="auto"/>
            </w:tcBorders>
          </w:tcPr>
          <w:p w:rsidR="009D3B04" w:rsidRPr="002D3F0D" w:rsidRDefault="009D3B04" w:rsidP="006903D1">
            <w:pPr>
              <w:rPr>
                <w:rFonts w:ascii="Arial" w:hAnsi="Arial" w:cs="Arial"/>
                <w:color w:val="0F243E" w:themeColor="text2" w:themeShade="80"/>
              </w:rPr>
            </w:pPr>
            <w:r w:rsidRPr="002D3F0D">
              <w:rPr>
                <w:rFonts w:ascii="Arial" w:hAnsi="Arial" w:cs="Arial"/>
                <w:color w:val="0F243E" w:themeColor="text2" w:themeShade="80"/>
              </w:rPr>
              <w:t xml:space="preserve"> PRESENCIAL   </w:t>
            </w:r>
            <w:r w:rsidR="006903D1">
              <w:rPr>
                <w:rFonts w:ascii="Arial" w:hAnsi="Arial" w:cs="Arial"/>
                <w:color w:val="0F243E" w:themeColor="text2" w:themeShade="80"/>
              </w:rPr>
              <w:t>X</w:t>
            </w:r>
          </w:p>
        </w:tc>
        <w:tc>
          <w:tcPr>
            <w:tcW w:w="2557"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246"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4"/>
        <w:gridCol w:w="908"/>
        <w:gridCol w:w="3892"/>
      </w:tblGrid>
      <w:tr w:rsidR="009D3B04" w:rsidRPr="0086312B" w:rsidTr="00CC21F3">
        <w:tc>
          <w:tcPr>
            <w:tcW w:w="5495" w:type="dxa"/>
            <w:gridSpan w:val="2"/>
          </w:tcPr>
          <w:p w:rsidR="009D3B04" w:rsidRPr="006903D1" w:rsidRDefault="009D3B04" w:rsidP="00CC21F3">
            <w:pPr>
              <w:rPr>
                <w:rFonts w:ascii="Arial" w:hAnsi="Arial" w:cs="Arial"/>
                <w:color w:val="0F243E" w:themeColor="text2" w:themeShade="80"/>
              </w:rPr>
            </w:pPr>
            <w:r w:rsidRPr="006903D1">
              <w:rPr>
                <w:rFonts w:ascii="Arial" w:hAnsi="Arial" w:cs="Arial"/>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6903D1" w:rsidRPr="006903D1">
              <w:rPr>
                <w:rFonts w:ascii="Arial" w:hAnsi="Arial" w:cs="Arial"/>
                <w:b/>
                <w:color w:val="0F243E" w:themeColor="text2" w:themeShade="80"/>
              </w:rPr>
              <w:t>20801</w:t>
            </w:r>
          </w:p>
        </w:tc>
        <w:tc>
          <w:tcPr>
            <w:tcW w:w="4111" w:type="dxa"/>
          </w:tcPr>
          <w:p w:rsidR="009D3B04" w:rsidRPr="006903D1" w:rsidRDefault="009D3B04" w:rsidP="00CC21F3">
            <w:pPr>
              <w:rPr>
                <w:rFonts w:ascii="Arial" w:hAnsi="Arial" w:cs="Arial"/>
                <w:color w:val="0F243E" w:themeColor="text2" w:themeShade="80"/>
              </w:rPr>
            </w:pPr>
            <w:r w:rsidRPr="006903D1">
              <w:rPr>
                <w:rFonts w:ascii="Arial" w:hAnsi="Arial" w:cs="Arial"/>
                <w:color w:val="0F243E" w:themeColor="text2" w:themeShade="80"/>
              </w:rPr>
              <w:t xml:space="preserve">N° CRÉDITOS:  </w:t>
            </w:r>
          </w:p>
          <w:p w:rsidR="006903D1" w:rsidRPr="0086312B" w:rsidRDefault="006903D1" w:rsidP="00CC21F3">
            <w:pPr>
              <w:rPr>
                <w:rFonts w:ascii="Arial" w:hAnsi="Arial" w:cs="Arial"/>
                <w:b/>
                <w:color w:val="0F243E" w:themeColor="text2" w:themeShade="80"/>
              </w:rPr>
            </w:pPr>
            <w:r>
              <w:rPr>
                <w:rFonts w:ascii="Arial" w:hAnsi="Arial" w:cs="Arial"/>
                <w:b/>
                <w:color w:val="0F243E" w:themeColor="text2" w:themeShade="80"/>
              </w:rPr>
              <w:t>3</w:t>
            </w:r>
          </w:p>
        </w:tc>
      </w:tr>
      <w:tr w:rsidR="009D3B04" w:rsidRPr="0086312B" w:rsidTr="00CC21F3">
        <w:tc>
          <w:tcPr>
            <w:tcW w:w="4503" w:type="dxa"/>
          </w:tcPr>
          <w:p w:rsidR="009D3B04" w:rsidRPr="006903D1" w:rsidRDefault="009D3B04" w:rsidP="00CC21F3">
            <w:pPr>
              <w:rPr>
                <w:rFonts w:ascii="Arial" w:hAnsi="Arial" w:cs="Arial"/>
                <w:color w:val="0F243E" w:themeColor="text2" w:themeShade="80"/>
              </w:rPr>
            </w:pPr>
            <w:r w:rsidRPr="006903D1">
              <w:rPr>
                <w:rFonts w:ascii="Arial" w:hAnsi="Arial" w:cs="Arial"/>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6903D1" w:rsidP="00CC21F3">
            <w:pPr>
              <w:rPr>
                <w:rFonts w:ascii="Arial" w:hAnsi="Arial" w:cs="Arial"/>
                <w:b/>
                <w:color w:val="0F243E" w:themeColor="text2" w:themeShade="80"/>
              </w:rPr>
            </w:pPr>
            <w:r>
              <w:rPr>
                <w:rFonts w:ascii="Arial" w:hAnsi="Arial" w:cs="Arial"/>
                <w:b/>
                <w:color w:val="0F243E" w:themeColor="text2" w:themeShade="80"/>
              </w:rPr>
              <w:t>30/01/2015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6903D1">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6903D1">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6903D1" w:rsidRPr="007A3A6A" w:rsidRDefault="006903D1" w:rsidP="006903D1">
            <w:pPr>
              <w:widowControl w:val="0"/>
              <w:autoSpaceDE w:val="0"/>
              <w:autoSpaceDN w:val="0"/>
              <w:adjustRightInd w:val="0"/>
              <w:spacing w:line="276" w:lineRule="auto"/>
              <w:jc w:val="both"/>
              <w:rPr>
                <w:rFonts w:ascii="Arial" w:hAnsi="Arial" w:cs="Arial"/>
                <w:sz w:val="22"/>
                <w:szCs w:val="22"/>
              </w:rPr>
            </w:pPr>
            <w:r w:rsidRPr="007A3A6A">
              <w:rPr>
                <w:rFonts w:ascii="Arial" w:hAnsi="Arial" w:cs="Arial"/>
                <w:sz w:val="22"/>
                <w:szCs w:val="22"/>
              </w:rPr>
              <w:t>El Derecho Laboral como base de las relaciones sociales entre personas, entre un trabajador y la unidad económica empresarial, entre los mismos grupos sociales y con el Estado, surge como una disciplina para lograr un impacto sobre el trabajo y su regulación jurídica.</w:t>
            </w:r>
          </w:p>
          <w:p w:rsidR="006903D1" w:rsidRPr="007A3A6A" w:rsidRDefault="006903D1" w:rsidP="006903D1">
            <w:pPr>
              <w:widowControl w:val="0"/>
              <w:autoSpaceDE w:val="0"/>
              <w:autoSpaceDN w:val="0"/>
              <w:adjustRightInd w:val="0"/>
              <w:spacing w:line="276" w:lineRule="auto"/>
              <w:jc w:val="both"/>
              <w:rPr>
                <w:rFonts w:ascii="Arial" w:hAnsi="Arial" w:cs="Arial"/>
                <w:sz w:val="22"/>
                <w:szCs w:val="22"/>
              </w:rPr>
            </w:pPr>
          </w:p>
          <w:p w:rsidR="006903D1" w:rsidRPr="007A3A6A" w:rsidRDefault="006903D1" w:rsidP="006903D1">
            <w:pPr>
              <w:widowControl w:val="0"/>
              <w:autoSpaceDE w:val="0"/>
              <w:autoSpaceDN w:val="0"/>
              <w:adjustRightInd w:val="0"/>
              <w:spacing w:line="276" w:lineRule="auto"/>
              <w:jc w:val="both"/>
              <w:rPr>
                <w:rFonts w:ascii="Arial" w:hAnsi="Arial" w:cs="Arial"/>
                <w:sz w:val="22"/>
                <w:szCs w:val="22"/>
              </w:rPr>
            </w:pPr>
            <w:r w:rsidRPr="007A3A6A">
              <w:rPr>
                <w:rFonts w:ascii="Arial" w:hAnsi="Arial" w:cs="Arial"/>
                <w:sz w:val="22"/>
                <w:szCs w:val="22"/>
              </w:rPr>
              <w:lastRenderedPageBreak/>
              <w:t>Lo anterior exige su abordaje de estudio, desde una acción pedagógica responsable y reflexiva, de suerte que proporcione al estudiante elementos conceptuales básicos que le sirvan de fundamentación en el desarrollo de su práctica social, en los planos labo</w:t>
            </w:r>
            <w:r>
              <w:rPr>
                <w:rFonts w:ascii="Arial" w:hAnsi="Arial" w:cs="Arial"/>
                <w:sz w:val="22"/>
                <w:szCs w:val="22"/>
              </w:rPr>
              <w:t>ral, social, familiar, a partir</w:t>
            </w:r>
            <w:r w:rsidR="001C06AF">
              <w:rPr>
                <w:rFonts w:ascii="Arial" w:hAnsi="Arial" w:cs="Arial"/>
                <w:sz w:val="22"/>
                <w:szCs w:val="22"/>
              </w:rPr>
              <w:t xml:space="preserve"> de un proceso de </w:t>
            </w:r>
            <w:r w:rsidRPr="007A3A6A">
              <w:rPr>
                <w:rFonts w:ascii="Arial" w:hAnsi="Arial" w:cs="Arial"/>
                <w:sz w:val="22"/>
                <w:szCs w:val="22"/>
              </w:rPr>
              <w:t xml:space="preserve">aprender a aprender. </w:t>
            </w:r>
          </w:p>
          <w:p w:rsidR="006903D1" w:rsidRPr="007A3A6A" w:rsidRDefault="006903D1" w:rsidP="006903D1">
            <w:pPr>
              <w:widowControl w:val="0"/>
              <w:autoSpaceDE w:val="0"/>
              <w:autoSpaceDN w:val="0"/>
              <w:adjustRightInd w:val="0"/>
              <w:spacing w:line="276" w:lineRule="auto"/>
              <w:jc w:val="both"/>
              <w:rPr>
                <w:rFonts w:ascii="Arial" w:hAnsi="Arial" w:cs="Arial"/>
                <w:sz w:val="22"/>
                <w:szCs w:val="22"/>
              </w:rPr>
            </w:pPr>
            <w:r>
              <w:rPr>
                <w:rFonts w:ascii="Arial" w:hAnsi="Arial" w:cs="Arial"/>
                <w:sz w:val="22"/>
                <w:szCs w:val="22"/>
              </w:rPr>
              <w:tab/>
            </w:r>
          </w:p>
          <w:p w:rsidR="006903D1" w:rsidRPr="007A3A6A" w:rsidRDefault="006903D1" w:rsidP="006903D1">
            <w:pPr>
              <w:widowControl w:val="0"/>
              <w:autoSpaceDE w:val="0"/>
              <w:autoSpaceDN w:val="0"/>
              <w:adjustRightInd w:val="0"/>
              <w:spacing w:line="276" w:lineRule="auto"/>
              <w:jc w:val="both"/>
              <w:rPr>
                <w:rFonts w:ascii="Arial" w:hAnsi="Arial" w:cs="Arial"/>
                <w:sz w:val="22"/>
                <w:szCs w:val="22"/>
              </w:rPr>
            </w:pPr>
            <w:r w:rsidRPr="007A3A6A">
              <w:rPr>
                <w:rFonts w:ascii="Arial" w:hAnsi="Arial" w:cs="Arial"/>
                <w:sz w:val="22"/>
                <w:szCs w:val="22"/>
              </w:rPr>
              <w:t>La asignatura constituye el núcleo del módulo de derecho laboral, que se sustenta en el eje temático de la relación de trabajo, razón por la cual se desarrollará en la perspectiva de la reflexión permanente de los componentes básicos, que comportan el área del Derecho Laboral Sustancial, en el entendido que tiene tres grandes componentes: Derecho Laboral Individual, Derecho Laboral Colectivo, Seguridad Social, que son interdependientes; haciendo la claridad que se hará énfasis en el componente del Derecho laboral individual.</w:t>
            </w:r>
          </w:p>
          <w:p w:rsidR="006903D1" w:rsidRPr="007A3A6A" w:rsidRDefault="006903D1" w:rsidP="006903D1">
            <w:pPr>
              <w:widowControl w:val="0"/>
              <w:autoSpaceDE w:val="0"/>
              <w:autoSpaceDN w:val="0"/>
              <w:adjustRightInd w:val="0"/>
              <w:spacing w:line="276" w:lineRule="auto"/>
              <w:jc w:val="both"/>
              <w:rPr>
                <w:rFonts w:ascii="Arial" w:hAnsi="Arial" w:cs="Arial"/>
                <w:sz w:val="22"/>
                <w:szCs w:val="22"/>
              </w:rPr>
            </w:pPr>
          </w:p>
          <w:p w:rsidR="009D3B04" w:rsidRPr="00BA1E4F" w:rsidRDefault="006903D1" w:rsidP="00BA1E4F">
            <w:pPr>
              <w:widowControl w:val="0"/>
              <w:autoSpaceDE w:val="0"/>
              <w:autoSpaceDN w:val="0"/>
              <w:adjustRightInd w:val="0"/>
              <w:spacing w:line="276" w:lineRule="auto"/>
              <w:jc w:val="both"/>
              <w:rPr>
                <w:rFonts w:ascii="Arial" w:hAnsi="Arial" w:cs="Arial"/>
                <w:sz w:val="22"/>
                <w:szCs w:val="22"/>
              </w:rPr>
            </w:pPr>
            <w:r w:rsidRPr="007A3A6A">
              <w:rPr>
                <w:rFonts w:ascii="Arial" w:hAnsi="Arial" w:cs="Arial"/>
                <w:sz w:val="22"/>
                <w:szCs w:val="22"/>
              </w:rPr>
              <w:t>Dentro del proceso se debe tener claridad de las responsabilidades tanto del estudiante como del docente, por cuanto se abordará el enfoque de competencias socio formativo propuesto desde la USTA y que se estructura en la formación integral y el compromiso ético, así como el desarrollo de proyectos y la resolución de problemas teniendo en cuenta el contexto naci</w:t>
            </w:r>
            <w:r w:rsidR="00BA1E4F">
              <w:rPr>
                <w:rFonts w:ascii="Arial" w:hAnsi="Arial" w:cs="Arial"/>
                <w:sz w:val="22"/>
                <w:szCs w:val="22"/>
              </w:rPr>
              <w:t>onal, regional e internacional.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6903D1" w:rsidRPr="007A3A6A" w:rsidRDefault="006903D1" w:rsidP="006903D1">
            <w:pPr>
              <w:jc w:val="both"/>
              <w:rPr>
                <w:rFonts w:ascii="Arial" w:hAnsi="Arial" w:cs="Arial"/>
                <w:sz w:val="22"/>
                <w:szCs w:val="22"/>
                <w:lang w:val="es-MX"/>
              </w:rPr>
            </w:pPr>
            <w:r w:rsidRPr="007A3A6A">
              <w:rPr>
                <w:rFonts w:ascii="Arial" w:hAnsi="Arial" w:cs="Arial"/>
                <w:sz w:val="22"/>
                <w:szCs w:val="22"/>
                <w:lang w:val="es-MX"/>
              </w:rPr>
              <w:t>Reflexionar individual y colectivamente acerca de la normatividad que regula el trabajo humano en Colombia desde una perspectiva jurídica, humana y ética.</w:t>
            </w:r>
          </w:p>
          <w:p w:rsidR="006903D1" w:rsidRPr="007A3A6A" w:rsidRDefault="006903D1" w:rsidP="006903D1">
            <w:pPr>
              <w:jc w:val="both"/>
              <w:rPr>
                <w:rFonts w:ascii="Arial" w:hAnsi="Arial" w:cs="Arial"/>
                <w:sz w:val="22"/>
                <w:szCs w:val="22"/>
                <w:lang w:val="es-MX"/>
              </w:rPr>
            </w:pPr>
          </w:p>
          <w:p w:rsidR="006903D1" w:rsidRPr="007A3A6A" w:rsidRDefault="006903D1" w:rsidP="006903D1">
            <w:pPr>
              <w:jc w:val="both"/>
              <w:rPr>
                <w:rFonts w:ascii="Arial" w:hAnsi="Arial" w:cs="Arial"/>
                <w:sz w:val="22"/>
                <w:szCs w:val="22"/>
                <w:lang w:val="es-MX"/>
              </w:rPr>
            </w:pPr>
            <w:r w:rsidRPr="007A3A6A">
              <w:rPr>
                <w:rFonts w:ascii="Arial" w:hAnsi="Arial" w:cs="Arial"/>
                <w:sz w:val="22"/>
                <w:szCs w:val="22"/>
                <w:lang w:val="es-MX"/>
              </w:rPr>
              <w:t>Integrar el Derecho Laboral con el mundo jurídico, la  práctica social y los cambios legislativos en la materia, que le permitan al estudiante comprender y aprender a través de la confrontación con su realidad.</w:t>
            </w:r>
          </w:p>
          <w:p w:rsidR="006903D1" w:rsidRPr="007A3A6A" w:rsidRDefault="006903D1" w:rsidP="006903D1">
            <w:pPr>
              <w:jc w:val="both"/>
              <w:rPr>
                <w:rFonts w:ascii="Arial" w:hAnsi="Arial" w:cs="Arial"/>
                <w:sz w:val="22"/>
                <w:szCs w:val="22"/>
                <w:lang w:val="es-MX"/>
              </w:rPr>
            </w:pPr>
          </w:p>
          <w:p w:rsidR="006903D1" w:rsidRPr="007A3A6A" w:rsidRDefault="006903D1" w:rsidP="006903D1">
            <w:pPr>
              <w:jc w:val="both"/>
              <w:rPr>
                <w:rFonts w:ascii="Arial" w:hAnsi="Arial" w:cs="Arial"/>
                <w:sz w:val="22"/>
                <w:szCs w:val="22"/>
                <w:lang w:val="es-MX"/>
              </w:rPr>
            </w:pPr>
            <w:r w:rsidRPr="007A3A6A">
              <w:rPr>
                <w:rFonts w:ascii="Arial" w:hAnsi="Arial" w:cs="Arial"/>
                <w:sz w:val="22"/>
                <w:szCs w:val="22"/>
                <w:lang w:val="es-MX"/>
              </w:rPr>
              <w:t>Desarrollar habilidades necesarias en su práctica socio laboral a partir del estudio y desarrollo de las estrategias didácticas propuestas.</w:t>
            </w:r>
          </w:p>
          <w:p w:rsidR="006903D1" w:rsidRPr="007A3A6A" w:rsidRDefault="006903D1" w:rsidP="006903D1">
            <w:pPr>
              <w:jc w:val="both"/>
              <w:rPr>
                <w:rFonts w:ascii="Arial" w:hAnsi="Arial" w:cs="Arial"/>
                <w:sz w:val="22"/>
                <w:szCs w:val="22"/>
                <w:lang w:val="es-MX"/>
              </w:rPr>
            </w:pPr>
          </w:p>
          <w:p w:rsidR="006903D1" w:rsidRDefault="006903D1" w:rsidP="006903D1">
            <w:pPr>
              <w:rPr>
                <w:rFonts w:ascii="Arial" w:hAnsi="Arial" w:cs="Arial"/>
                <w:color w:val="0F243E" w:themeColor="text2" w:themeShade="80"/>
              </w:rPr>
            </w:pPr>
            <w:r w:rsidRPr="007A3A6A">
              <w:rPr>
                <w:rFonts w:ascii="Arial" w:hAnsi="Arial" w:cs="Arial"/>
                <w:sz w:val="22"/>
                <w:szCs w:val="22"/>
                <w:lang w:val="es-MX"/>
              </w:rPr>
              <w:t>Identificar los elementos conceptuales de la asignatura con el propósito de lograr que el estudiante los vincule con la realidad, en los diferentes campos en que se desenvuelve, laboral, familiar, social, político y cultural.</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76017B" w:rsidRPr="0076017B" w:rsidRDefault="0076017B" w:rsidP="0076017B">
            <w:pPr>
              <w:rPr>
                <w:rFonts w:ascii="Arial" w:hAnsi="Arial" w:cs="Arial"/>
                <w:color w:val="0F243E" w:themeColor="text2" w:themeShade="80"/>
              </w:rPr>
            </w:pPr>
            <w:r w:rsidRPr="0076017B">
              <w:rPr>
                <w:rFonts w:ascii="Arial" w:hAnsi="Arial" w:cs="Arial"/>
                <w:color w:val="0F243E" w:themeColor="text2" w:themeShade="80"/>
              </w:rPr>
              <w:t>Reflexionar individual y colectivamente acerca de la normatividad que regula el trabajo humano en Colombia desde una perspectiva jurídica, humana y ética.</w:t>
            </w:r>
          </w:p>
          <w:p w:rsidR="0076017B" w:rsidRPr="0076017B" w:rsidRDefault="0076017B" w:rsidP="0076017B">
            <w:pPr>
              <w:rPr>
                <w:rFonts w:ascii="Arial" w:hAnsi="Arial" w:cs="Arial"/>
                <w:color w:val="0F243E" w:themeColor="text2" w:themeShade="80"/>
              </w:rPr>
            </w:pPr>
          </w:p>
          <w:p w:rsidR="0076017B" w:rsidRPr="0076017B" w:rsidRDefault="0076017B" w:rsidP="0076017B">
            <w:pPr>
              <w:rPr>
                <w:rFonts w:ascii="Arial" w:hAnsi="Arial" w:cs="Arial"/>
                <w:color w:val="0F243E" w:themeColor="text2" w:themeShade="80"/>
              </w:rPr>
            </w:pPr>
            <w:r w:rsidRPr="0076017B">
              <w:rPr>
                <w:rFonts w:ascii="Arial" w:hAnsi="Arial" w:cs="Arial"/>
                <w:color w:val="0F243E" w:themeColor="text2" w:themeShade="80"/>
              </w:rPr>
              <w:lastRenderedPageBreak/>
              <w:t>Integrar el Derecho La</w:t>
            </w:r>
            <w:r w:rsidR="00BA1E4F">
              <w:rPr>
                <w:rFonts w:ascii="Arial" w:hAnsi="Arial" w:cs="Arial"/>
                <w:color w:val="0F243E" w:themeColor="text2" w:themeShade="80"/>
              </w:rPr>
              <w:t>boral con el mundo jurídico, la</w:t>
            </w:r>
            <w:r w:rsidRPr="0076017B">
              <w:rPr>
                <w:rFonts w:ascii="Arial" w:hAnsi="Arial" w:cs="Arial"/>
                <w:color w:val="0F243E" w:themeColor="text2" w:themeShade="80"/>
              </w:rPr>
              <w:t xml:space="preserve"> práctica social y los cambios legislativos en la materia, que le permitan al estudiante comprender y aprender a través de la confrontación con su realidad.</w:t>
            </w:r>
          </w:p>
          <w:p w:rsidR="0076017B" w:rsidRPr="0076017B" w:rsidRDefault="0076017B" w:rsidP="0076017B">
            <w:pPr>
              <w:rPr>
                <w:rFonts w:ascii="Arial" w:hAnsi="Arial" w:cs="Arial"/>
                <w:color w:val="0F243E" w:themeColor="text2" w:themeShade="80"/>
              </w:rPr>
            </w:pPr>
          </w:p>
          <w:p w:rsidR="0076017B" w:rsidRPr="0076017B" w:rsidRDefault="0076017B" w:rsidP="0076017B">
            <w:pPr>
              <w:rPr>
                <w:rFonts w:ascii="Arial" w:hAnsi="Arial" w:cs="Arial"/>
                <w:color w:val="0F243E" w:themeColor="text2" w:themeShade="80"/>
              </w:rPr>
            </w:pPr>
            <w:r w:rsidRPr="0076017B">
              <w:rPr>
                <w:rFonts w:ascii="Arial" w:hAnsi="Arial" w:cs="Arial"/>
                <w:color w:val="0F243E" w:themeColor="text2" w:themeShade="80"/>
              </w:rPr>
              <w:t>Desarrollar habilidades necesarias en su práctica socio laboral a partir del estudio y desarrollo de las estrategias didácticas propuestas.</w:t>
            </w:r>
          </w:p>
          <w:p w:rsidR="0076017B" w:rsidRPr="0076017B" w:rsidRDefault="0076017B" w:rsidP="0076017B">
            <w:pPr>
              <w:rPr>
                <w:rFonts w:ascii="Arial" w:hAnsi="Arial" w:cs="Arial"/>
                <w:color w:val="0F243E" w:themeColor="text2" w:themeShade="80"/>
              </w:rPr>
            </w:pPr>
          </w:p>
          <w:p w:rsidR="006903D1" w:rsidRDefault="0076017B" w:rsidP="0076017B">
            <w:pPr>
              <w:rPr>
                <w:rFonts w:ascii="Arial" w:hAnsi="Arial" w:cs="Arial"/>
                <w:color w:val="0F243E" w:themeColor="text2" w:themeShade="80"/>
              </w:rPr>
            </w:pPr>
            <w:r w:rsidRPr="0076017B">
              <w:rPr>
                <w:rFonts w:ascii="Arial" w:hAnsi="Arial" w:cs="Arial"/>
                <w:color w:val="0F243E" w:themeColor="text2" w:themeShade="80"/>
              </w:rPr>
              <w:t>Identificar los elementos conceptuales de la asignatura con el propósito de lograr que el estudiante los vincule con la realidad, en los diferentes campos en que se desenvuelve, laboral, familiar, social, político y cultural.</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6903D1" w:rsidRPr="007A3A6A" w:rsidRDefault="006903D1" w:rsidP="006903D1">
            <w:pPr>
              <w:jc w:val="both"/>
              <w:rPr>
                <w:rFonts w:ascii="Arial" w:hAnsi="Arial" w:cs="Arial"/>
                <w:sz w:val="22"/>
                <w:szCs w:val="22"/>
              </w:rPr>
            </w:pPr>
            <w:r>
              <w:rPr>
                <w:rFonts w:ascii="Arial" w:hAnsi="Arial" w:cs="Arial"/>
                <w:sz w:val="22"/>
                <w:szCs w:val="22"/>
              </w:rPr>
              <w:t>El estudiante aprenderá a r</w:t>
            </w:r>
            <w:r w:rsidRPr="007A3A6A">
              <w:rPr>
                <w:rFonts w:ascii="Arial" w:hAnsi="Arial" w:cs="Arial"/>
                <w:sz w:val="22"/>
                <w:szCs w:val="22"/>
              </w:rPr>
              <w:t>esolver los problemas específicos que plantea la asignatura de Derecho Laboral Individua y Colectivo, tales como:</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¿Cómo interpretar las normas que regulan el trabajo humano en Colombia, a partir de la fundamentación y finalidad del Derecho del Trabajo?</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¿Cuáles son los fundamentos y/o principios básicos que orientan el Derecho del Trabajo enraizados en el principio protector?</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¿Cómo identificar las formas de trabajo humano, en tratándose de aquellas con vínculo laboral y sin vínculo laboral?</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¿Cómo diferenciar las formas de trabajo humano?</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¿Cómo identificar la existencia de un contrato de trabajo/relación de trabajo a partir de su concepto, características y elementos esenciales?</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¿Cuáles son las modalidades del contrato de trabajo subordinado que regula la normatividad laboral colombiana?</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¿Cuáles son las causales de suspensión y terminación del contrato de trabajo, y las consecuencias jurídicas propias en cada caso?</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¿Qué Derechos Laborales y de la Seguridad Social, se derivan para un trabajador dependiente en Colombia, en virtud de su forma de vinculación?</w:t>
            </w:r>
          </w:p>
          <w:p w:rsidR="006903D1" w:rsidRPr="007A3A6A" w:rsidRDefault="006903D1" w:rsidP="006903D1">
            <w:pPr>
              <w:jc w:val="both"/>
              <w:rPr>
                <w:rFonts w:ascii="Arial" w:hAnsi="Arial" w:cs="Arial"/>
                <w:sz w:val="22"/>
                <w:szCs w:val="22"/>
              </w:rPr>
            </w:pPr>
          </w:p>
          <w:p w:rsidR="006903D1" w:rsidRPr="007A3A6A" w:rsidRDefault="006903D1" w:rsidP="006903D1">
            <w:pPr>
              <w:jc w:val="both"/>
              <w:rPr>
                <w:rFonts w:ascii="Arial" w:hAnsi="Arial" w:cs="Arial"/>
                <w:sz w:val="22"/>
                <w:szCs w:val="22"/>
              </w:rPr>
            </w:pPr>
            <w:r w:rsidRPr="007A3A6A">
              <w:rPr>
                <w:rFonts w:ascii="Arial" w:hAnsi="Arial" w:cs="Arial"/>
                <w:sz w:val="22"/>
                <w:szCs w:val="22"/>
              </w:rPr>
              <w:t>¿Cómo realizar la liquidación de salarios, de recargos por trabajo nocturno, extra diurno, extra nocturno y trabajo suplementario?</w:t>
            </w:r>
          </w:p>
          <w:p w:rsidR="006903D1" w:rsidRPr="007A3A6A" w:rsidRDefault="006903D1" w:rsidP="006903D1">
            <w:pPr>
              <w:jc w:val="both"/>
              <w:rPr>
                <w:rFonts w:ascii="Arial" w:hAnsi="Arial" w:cs="Arial"/>
                <w:sz w:val="22"/>
                <w:szCs w:val="22"/>
              </w:rPr>
            </w:pPr>
          </w:p>
          <w:p w:rsidR="009D3B04" w:rsidRDefault="006903D1" w:rsidP="006903D1">
            <w:pPr>
              <w:rPr>
                <w:rFonts w:ascii="Arial" w:hAnsi="Arial" w:cs="Arial"/>
                <w:color w:val="0F243E" w:themeColor="text2" w:themeShade="80"/>
              </w:rPr>
            </w:pPr>
            <w:r w:rsidRPr="007A3A6A">
              <w:rPr>
                <w:rFonts w:ascii="Arial" w:hAnsi="Arial" w:cs="Arial"/>
                <w:sz w:val="22"/>
                <w:szCs w:val="22"/>
              </w:rPr>
              <w:t xml:space="preserve">¿Cómo realizar la liquidación de prestaciones sociales, vacaciones y otras acreencias </w:t>
            </w:r>
            <w:r w:rsidRPr="007A3A6A">
              <w:rPr>
                <w:rFonts w:ascii="Arial" w:hAnsi="Arial" w:cs="Arial"/>
                <w:sz w:val="22"/>
                <w:szCs w:val="22"/>
              </w:rPr>
              <w:lastRenderedPageBreak/>
              <w:t>laborales?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76017B" w:rsidRDefault="009D3B04" w:rsidP="0076017B">
            <w:pPr>
              <w:jc w:val="both"/>
              <w:rPr>
                <w:rFonts w:ascii="Arial" w:hAnsi="Arial" w:cs="Arial"/>
                <w:b/>
                <w:color w:val="0F243E" w:themeColor="text2" w:themeShade="80"/>
              </w:rPr>
            </w:pPr>
            <w:r>
              <w:rPr>
                <w:rFonts w:ascii="Arial" w:hAnsi="Arial" w:cs="Arial"/>
                <w:b/>
                <w:color w:val="0F243E" w:themeColor="text2" w:themeShade="80"/>
              </w:rPr>
              <w:t xml:space="preserve">Competencias básicas: </w:t>
            </w:r>
          </w:p>
          <w:p w:rsidR="0076017B" w:rsidRDefault="0076017B" w:rsidP="0076017B">
            <w:pPr>
              <w:jc w:val="both"/>
              <w:rPr>
                <w:rFonts w:ascii="Arial" w:hAnsi="Arial" w:cs="Arial"/>
                <w:b/>
                <w:color w:val="0F243E" w:themeColor="text2" w:themeShade="80"/>
              </w:rPr>
            </w:pPr>
          </w:p>
          <w:p w:rsidR="0076017B" w:rsidRPr="0076017B" w:rsidRDefault="0076017B" w:rsidP="0076017B">
            <w:pPr>
              <w:jc w:val="both"/>
              <w:rPr>
                <w:rFonts w:ascii="Arial" w:hAnsi="Arial" w:cs="Arial"/>
                <w:color w:val="2F2F2F"/>
                <w:sz w:val="18"/>
                <w:szCs w:val="18"/>
                <w:shd w:val="clear" w:color="auto" w:fill="FFFFFF"/>
              </w:rPr>
            </w:pPr>
            <w:r w:rsidRPr="0076017B">
              <w:rPr>
                <w:rFonts w:ascii="Arial" w:hAnsi="Arial" w:cs="Arial"/>
                <w:color w:val="2F2F2F"/>
                <w:sz w:val="18"/>
                <w:szCs w:val="18"/>
                <w:shd w:val="clear" w:color="auto" w:fill="FFFFFF"/>
              </w:rPr>
              <w:t>Fortalece su capacidad de trabajo en equipo, se sensibiliza frente a la problemática social y propone alternativas de solución.</w:t>
            </w:r>
          </w:p>
          <w:p w:rsidR="0076017B" w:rsidRPr="0076017B" w:rsidRDefault="0076017B" w:rsidP="0076017B">
            <w:pPr>
              <w:jc w:val="both"/>
              <w:rPr>
                <w:rFonts w:ascii="Arial" w:hAnsi="Arial" w:cs="Arial"/>
                <w:color w:val="2F2F2F"/>
                <w:sz w:val="18"/>
                <w:szCs w:val="18"/>
                <w:shd w:val="clear" w:color="auto" w:fill="FFFFFF"/>
              </w:rPr>
            </w:pPr>
          </w:p>
          <w:p w:rsidR="009D3B04" w:rsidRDefault="0076017B" w:rsidP="0076017B">
            <w:pPr>
              <w:jc w:val="both"/>
              <w:rPr>
                <w:rFonts w:ascii="Arial" w:hAnsi="Arial" w:cs="Arial"/>
                <w:color w:val="2F2F2F"/>
                <w:sz w:val="18"/>
                <w:szCs w:val="18"/>
                <w:shd w:val="clear" w:color="auto" w:fill="FFFFFF"/>
              </w:rPr>
            </w:pPr>
            <w:r w:rsidRPr="0076017B">
              <w:rPr>
                <w:rFonts w:ascii="Arial" w:hAnsi="Arial" w:cs="Arial"/>
                <w:color w:val="2F2F2F"/>
                <w:sz w:val="18"/>
                <w:szCs w:val="18"/>
                <w:shd w:val="clear" w:color="auto" w:fill="FFFFFF"/>
              </w:rPr>
              <w:t>Expresa argumentativamente la importancia de la relación de trabajo como eje temático de las relaciones laborales individuales, siendo la justicia social la finalidad del derecho del trabajo a partir del cual surge la construcción del principio de protección al trabajador.</w:t>
            </w:r>
          </w:p>
          <w:p w:rsidR="0076017B" w:rsidRDefault="0076017B" w:rsidP="0076017B">
            <w:pPr>
              <w:jc w:val="both"/>
              <w:rPr>
                <w:rFonts w:ascii="Arial" w:hAnsi="Arial" w:cs="Arial"/>
                <w:color w:val="2F2F2F"/>
                <w:sz w:val="18"/>
                <w:szCs w:val="18"/>
                <w:shd w:val="clear" w:color="auto" w:fill="FFFFFF"/>
              </w:rPr>
            </w:pPr>
          </w:p>
          <w:p w:rsidR="009D3B04" w:rsidRDefault="009D3B04" w:rsidP="00CC21F3">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76017B" w:rsidRDefault="0076017B" w:rsidP="00CC21F3">
            <w:pPr>
              <w:jc w:val="both"/>
              <w:rPr>
                <w:rFonts w:ascii="Verdana" w:hAnsi="Verdana"/>
                <w:color w:val="000000"/>
                <w:sz w:val="17"/>
                <w:szCs w:val="17"/>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Interpreta la normatividad laboral colombiana, diferenciando las formas de trabajo humano, con o sin vínculo laboral, a partir de la fundamentación y finalidad del Derecho del Trabajo.</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Identifica los fundamentos y/o principios básicos que orientan el Derecho del Trabajo.</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Reconoce la existencia de un contrato de trabajo/relación de trabajo a partir de su concepto, características y elementos esenciales.</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 xml:space="preserve">Interpreta y </w:t>
            </w:r>
            <w:r w:rsidR="00994CCB">
              <w:rPr>
                <w:rFonts w:ascii="Arial" w:hAnsi="Arial" w:cs="Arial"/>
                <w:color w:val="333333"/>
                <w:sz w:val="18"/>
                <w:szCs w:val="18"/>
                <w:shd w:val="clear" w:color="auto" w:fill="FFFFFF"/>
              </w:rPr>
              <w:t>u</w:t>
            </w:r>
            <w:r w:rsidRPr="0089231B">
              <w:rPr>
                <w:rFonts w:ascii="Arial" w:hAnsi="Arial" w:cs="Arial"/>
                <w:color w:val="333333"/>
                <w:sz w:val="18"/>
                <w:szCs w:val="18"/>
                <w:shd w:val="clear" w:color="auto" w:fill="FFFFFF"/>
              </w:rPr>
              <w:t>tiliza de forma adecuada los elementos teórico - conceptuales que dan fundamento al Derecho Laboral Individual.</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Entiende el alcance del concepto del contrato realidad y su aplicación como principal elemento de expresión del principio protector.</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Diferencia las modalidades del contrato de trabajo subordinado que regula la normatividad laboral colombiana</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Identifica las causales de suspensión y terminación del contrato de trabajo, y las consecuencias jurídicas generadas en cada caso.</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Reconoce los derechos Laborales y de la Seguridad Social, que surgen para un trabajador dependiente en Colombia, en virtud de su forma de vinculación.</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Realiza la liquidación de salarios, de recargos por trabajo nocturno, extra diurno, extra nocturno y trabajo suplementario reconociendo el cómo y porqué de los conceptos aplicables.</w:t>
            </w:r>
          </w:p>
          <w:p w:rsidR="0076017B" w:rsidRPr="0089231B" w:rsidRDefault="0076017B" w:rsidP="0076017B">
            <w:pPr>
              <w:jc w:val="both"/>
              <w:rPr>
                <w:rFonts w:ascii="Arial" w:hAnsi="Arial" w:cs="Arial"/>
                <w:color w:val="333333"/>
                <w:sz w:val="18"/>
                <w:szCs w:val="18"/>
                <w:shd w:val="clear" w:color="auto" w:fill="FFFFFF"/>
              </w:rPr>
            </w:pPr>
          </w:p>
          <w:p w:rsidR="0076017B" w:rsidRPr="0089231B" w:rsidRDefault="0076017B" w:rsidP="0076017B">
            <w:pPr>
              <w:jc w:val="both"/>
              <w:rPr>
                <w:rFonts w:ascii="Arial" w:hAnsi="Arial" w:cs="Arial"/>
                <w:color w:val="333333"/>
                <w:sz w:val="18"/>
                <w:szCs w:val="18"/>
                <w:shd w:val="clear" w:color="auto" w:fill="FFFFFF"/>
              </w:rPr>
            </w:pPr>
            <w:r w:rsidRPr="0089231B">
              <w:rPr>
                <w:rFonts w:ascii="Arial" w:hAnsi="Arial" w:cs="Arial"/>
                <w:color w:val="333333"/>
                <w:sz w:val="18"/>
                <w:szCs w:val="18"/>
                <w:shd w:val="clear" w:color="auto" w:fill="FFFFFF"/>
              </w:rPr>
              <w:t>Realiza la liquidación de prestaciones sociales, vacaciones y otras acreencias laborales reconociendo el cómo y porqué de los conceptos aplicables.</w:t>
            </w:r>
          </w:p>
          <w:p w:rsidR="0076017B" w:rsidRPr="00EA3F72" w:rsidRDefault="0076017B" w:rsidP="00CC21F3">
            <w:pPr>
              <w:jc w:val="both"/>
              <w:rPr>
                <w:rFonts w:ascii="Arial" w:hAnsi="Arial" w:cs="Arial"/>
                <w:b/>
                <w:color w:val="0F243E" w:themeColor="text2" w:themeShade="80"/>
                <w:sz w:val="28"/>
              </w:rPr>
            </w:pPr>
          </w:p>
          <w:p w:rsidR="003F024D" w:rsidRDefault="009D3B04" w:rsidP="00CC21F3">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3F024D" w:rsidRDefault="003F024D" w:rsidP="00CC21F3">
            <w:pPr>
              <w:jc w:val="both"/>
              <w:rPr>
                <w:rFonts w:ascii="Arial" w:hAnsi="Arial" w:cs="Arial"/>
                <w:b/>
                <w:color w:val="0F243E" w:themeColor="text2" w:themeShade="80"/>
              </w:rPr>
            </w:pPr>
          </w:p>
          <w:p w:rsidR="009D3B04" w:rsidRDefault="0076017B" w:rsidP="00CC21F3">
            <w:pPr>
              <w:jc w:val="both"/>
              <w:rPr>
                <w:rFonts w:ascii="Arial" w:hAnsi="Arial" w:cs="Arial"/>
                <w:color w:val="0F243E" w:themeColor="text2" w:themeShade="80"/>
              </w:rPr>
            </w:pPr>
            <w:r w:rsidRPr="0076017B">
              <w:rPr>
                <w:rFonts w:ascii="Arial" w:hAnsi="Arial" w:cs="Arial"/>
                <w:color w:val="333333"/>
                <w:sz w:val="18"/>
                <w:szCs w:val="18"/>
                <w:shd w:val="clear" w:color="auto" w:fill="FFFFFF"/>
              </w:rPr>
              <w:t>Interpreta la norma laboral, con el propósito de identificar las diferentes formas de trabajo en el mundo laboral y los derechos que se derivan de su forma de vinculación. A partir de allí, aporta a la solución de los problemas, conflictos y/o controversias que se suscitan en el ámbito de las relaciones laborales teniendo en cuenta la fundamentación y finalidad del derecho del trabajo enraizado en el principio protector y teniendo en cuenta el contexto nacional, regional e internacional, así como, el compromiso ético-social.</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C34B0B" w:rsidRPr="0098293E" w:rsidRDefault="00C34B0B" w:rsidP="00CC21F3">
            <w:pPr>
              <w:rPr>
                <w:rFonts w:ascii="Arial" w:hAnsi="Arial" w:cs="Arial"/>
              </w:rPr>
            </w:pPr>
            <w:r w:rsidRPr="00BA477A">
              <w:rPr>
                <w:rFonts w:ascii="Arial" w:hAnsi="Arial" w:cs="Arial"/>
              </w:rPr>
              <w:t>Contaduría, administración de empresas, administración pública, derecho comercial, historia, economía, políticas públicas</w:t>
            </w:r>
            <w:r w:rsidR="005E0071">
              <w:rPr>
                <w:rFonts w:ascii="Arial" w:hAnsi="Arial" w:cs="Arial"/>
              </w:rPr>
              <w:t xml:space="preserve"> y</w:t>
            </w:r>
            <w:r w:rsidRPr="00BA477A">
              <w:rPr>
                <w:rFonts w:ascii="Arial" w:hAnsi="Arial" w:cs="Arial"/>
              </w:rPr>
              <w:t xml:space="preserve"> filosofía.</w:t>
            </w:r>
          </w:p>
          <w:p w:rsidR="009D3B04" w:rsidRDefault="009D3B04" w:rsidP="0098293E">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566786">
        <w:tc>
          <w:tcPr>
            <w:tcW w:w="8828"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66786">
        <w:trPr>
          <w:trHeight w:val="417"/>
        </w:trPr>
        <w:tc>
          <w:tcPr>
            <w:tcW w:w="8828" w:type="dxa"/>
          </w:tcPr>
          <w:p w:rsidR="009D3B04" w:rsidRDefault="009D3B04" w:rsidP="005307D9">
            <w:pPr>
              <w:rPr>
                <w:rFonts w:ascii="Arial" w:hAnsi="Arial" w:cs="Arial"/>
                <w:color w:val="0F243E" w:themeColor="text2" w:themeShade="80"/>
              </w:rPr>
            </w:pP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Introducción y Sensibilización.</w:t>
            </w:r>
          </w:p>
          <w:p w:rsidR="00566786" w:rsidRPr="00C96491" w:rsidRDefault="00566786" w:rsidP="00566786">
            <w:pPr>
              <w:pStyle w:val="Textoindependiente"/>
              <w:rPr>
                <w:rFonts w:ascii="Arial" w:hAnsi="Arial" w:cs="Arial"/>
                <w:szCs w:val="22"/>
                <w:lang w:val="es-CO"/>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Trabajo independiente</w:t>
                  </w:r>
                </w:p>
              </w:tc>
            </w:tr>
          </w:tbl>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Ttulo"/>
              <w:jc w:val="both"/>
              <w:rPr>
                <w:rFonts w:ascii="Arial" w:hAnsi="Arial" w:cs="Arial"/>
                <w:color w:val="1C1C1C"/>
                <w:sz w:val="22"/>
                <w:szCs w:val="22"/>
              </w:rPr>
            </w:pPr>
            <w:r w:rsidRPr="007A3A6A">
              <w:rPr>
                <w:rFonts w:ascii="Arial" w:hAnsi="Arial" w:cs="Arial"/>
                <w:sz w:val="22"/>
                <w:szCs w:val="22"/>
              </w:rPr>
              <w:t xml:space="preserve">Primera Unidad.  </w:t>
            </w:r>
            <w:r w:rsidRPr="007A3A6A">
              <w:rPr>
                <w:rFonts w:ascii="Arial" w:hAnsi="Arial" w:cs="Arial"/>
                <w:color w:val="1C1C1C"/>
                <w:sz w:val="22"/>
                <w:szCs w:val="22"/>
              </w:rPr>
              <w:t>Aspectos preliminares.</w:t>
            </w:r>
          </w:p>
          <w:p w:rsidR="00566786" w:rsidRPr="00C96491" w:rsidRDefault="00566786" w:rsidP="00566786">
            <w:pPr>
              <w:pStyle w:val="Textoindependiente"/>
              <w:rPr>
                <w:rFonts w:ascii="Arial" w:hAnsi="Arial" w:cs="Arial"/>
                <w:szCs w:val="22"/>
                <w:lang w:val="es-CO"/>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240"/>
            </w:tblGrid>
            <w:tr w:rsidR="00566786" w:rsidRPr="00E74E7F" w:rsidTr="00605034">
              <w:tc>
                <w:tcPr>
                  <w:tcW w:w="4110"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240"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Trabajo independiente</w:t>
                  </w:r>
                </w:p>
              </w:tc>
            </w:tr>
          </w:tbl>
          <w:p w:rsidR="00566786" w:rsidRPr="007A3A6A" w:rsidRDefault="00566786" w:rsidP="00566786">
            <w:pPr>
              <w:pStyle w:val="Subttulo"/>
              <w:jc w:val="both"/>
              <w:rPr>
                <w:i w:val="0"/>
                <w:iCs w:val="0"/>
                <w:color w:val="1C1C1C"/>
                <w:sz w:val="22"/>
                <w:szCs w:val="22"/>
              </w:rPr>
            </w:pPr>
            <w:r w:rsidRPr="007A3A6A">
              <w:rPr>
                <w:i w:val="0"/>
                <w:iCs w:val="0"/>
                <w:color w:val="1C1C1C"/>
                <w:sz w:val="22"/>
                <w:szCs w:val="22"/>
              </w:rPr>
              <w:t>Temas: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Evolución histórica del trabajo y del Derecho del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Definiciones y denominaciones del Derecho del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Autonomía del Derecho del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Características del Derecho del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Objeto de Estudio del Derecho de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Sujetos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Nociones de trabajo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Naturaleza jurídica del Derecho del Trabajo</w:t>
            </w:r>
          </w:p>
          <w:p w:rsidR="00566786" w:rsidRPr="007A3A6A" w:rsidRDefault="00566786" w:rsidP="00566786">
            <w:pPr>
              <w:pStyle w:val="Subttulo"/>
              <w:jc w:val="both"/>
              <w:rPr>
                <w:b/>
                <w:bCs/>
                <w:i w:val="0"/>
                <w:iCs w:val="0"/>
                <w:color w:val="1C1C1C"/>
                <w:sz w:val="22"/>
                <w:szCs w:val="22"/>
              </w:rPr>
            </w:pPr>
            <w:r w:rsidRPr="007A3A6A">
              <w:rPr>
                <w:b/>
                <w:bCs/>
                <w:i w:val="0"/>
                <w:iCs w:val="0"/>
                <w:color w:val="1C1C1C"/>
                <w:sz w:val="22"/>
                <w:szCs w:val="22"/>
              </w:rPr>
              <w:t xml:space="preserve">Segunda Unidad.  Fundamentos del Derecho Laboral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Trabajo independiente</w:t>
                  </w:r>
                </w:p>
              </w:tc>
            </w:tr>
          </w:tbl>
          <w:p w:rsidR="00566786" w:rsidRPr="007A3A6A" w:rsidRDefault="00566786" w:rsidP="00566786">
            <w:pPr>
              <w:pStyle w:val="Subttulo"/>
              <w:jc w:val="both"/>
              <w:rPr>
                <w:i w:val="0"/>
                <w:iCs w:val="0"/>
                <w:color w:val="1C1C1C"/>
                <w:sz w:val="22"/>
                <w:szCs w:val="22"/>
              </w:rPr>
            </w:pPr>
            <w:r w:rsidRPr="007A3A6A">
              <w:rPr>
                <w:i w:val="0"/>
                <w:iCs w:val="0"/>
                <w:color w:val="1C1C1C"/>
                <w:sz w:val="22"/>
                <w:szCs w:val="22"/>
              </w:rPr>
              <w:t>Temas: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Marco Constitucional y Legal</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Principios fundamentales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Fuentes del ordenamiento laboral</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Ámbito de aplicación y objeto</w:t>
            </w:r>
          </w:p>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Subttulo"/>
              <w:jc w:val="both"/>
              <w:rPr>
                <w:b/>
                <w:bCs/>
                <w:i w:val="0"/>
                <w:iCs w:val="0"/>
                <w:color w:val="1C1C1C"/>
                <w:sz w:val="22"/>
                <w:szCs w:val="22"/>
              </w:rPr>
            </w:pPr>
            <w:r w:rsidRPr="007A3A6A">
              <w:rPr>
                <w:b/>
                <w:bCs/>
                <w:i w:val="0"/>
                <w:iCs w:val="0"/>
                <w:sz w:val="22"/>
                <w:szCs w:val="22"/>
              </w:rPr>
              <w:t>Tercera Unidad</w:t>
            </w:r>
            <w:r w:rsidRPr="007A3A6A">
              <w:rPr>
                <w:i w:val="0"/>
                <w:iCs w:val="0"/>
                <w:sz w:val="22"/>
                <w:szCs w:val="22"/>
              </w:rPr>
              <w:t xml:space="preserve">. </w:t>
            </w:r>
            <w:r w:rsidRPr="007A3A6A">
              <w:rPr>
                <w:b/>
                <w:bCs/>
                <w:i w:val="0"/>
                <w:iCs w:val="0"/>
                <w:sz w:val="22"/>
                <w:szCs w:val="22"/>
              </w:rPr>
              <w:t>Contrato de Trabajo y Relación de Trabajo</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Trabajo independiente</w:t>
                  </w:r>
                </w:p>
              </w:tc>
            </w:tr>
          </w:tbl>
          <w:p w:rsidR="00566786" w:rsidRPr="00C96491" w:rsidRDefault="00566786" w:rsidP="00566786">
            <w:pPr>
              <w:pStyle w:val="Textoindependiente"/>
              <w:rPr>
                <w:rFonts w:ascii="Arial" w:hAnsi="Arial" w:cs="Arial"/>
                <w:szCs w:val="22"/>
                <w:lang w:val="es-CO"/>
              </w:rPr>
            </w:pP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Contrato Individual de Trabajo y Relación de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Naturaleza jurídica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Características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Elementos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lastRenderedPageBreak/>
              <w:t>Sujetos y Capacidad</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Derechos y Obligaciones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Modalidades del Contrato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Ejecución del contrato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Representación y solidaridad</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Sustitución patronal</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Contrato de trabajo con determinados trabajadores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Reglamento Interno de Trabajo y Reglamento de Higiene y Seguridad Industrial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Análisis Jurisprudencial</w:t>
            </w:r>
          </w:p>
          <w:p w:rsidR="00566786" w:rsidRPr="007A3A6A" w:rsidRDefault="00566786" w:rsidP="00566786">
            <w:pPr>
              <w:pStyle w:val="Ttulo"/>
              <w:jc w:val="both"/>
              <w:rPr>
                <w:rFonts w:ascii="Arial" w:hAnsi="Arial" w:cs="Arial"/>
                <w:b w:val="0"/>
                <w:bCs w:val="0"/>
                <w:color w:val="1C1C1C"/>
                <w:sz w:val="22"/>
                <w:szCs w:val="22"/>
                <w:u w:val="single"/>
              </w:rPr>
            </w:pPr>
          </w:p>
          <w:p w:rsidR="00566786" w:rsidRPr="007A3A6A" w:rsidRDefault="00581494" w:rsidP="00566786">
            <w:pPr>
              <w:pStyle w:val="Ttulo"/>
              <w:jc w:val="both"/>
              <w:rPr>
                <w:rFonts w:ascii="Arial" w:hAnsi="Arial" w:cs="Arial"/>
                <w:b w:val="0"/>
                <w:bCs w:val="0"/>
                <w:color w:val="1C1C1C"/>
                <w:sz w:val="22"/>
                <w:szCs w:val="22"/>
                <w:u w:val="single"/>
              </w:rPr>
            </w:pPr>
            <w:r>
              <w:rPr>
                <w:rFonts w:ascii="Arial" w:hAnsi="Arial" w:cs="Arial"/>
                <w:b w:val="0"/>
                <w:bCs w:val="0"/>
                <w:color w:val="1C1C1C"/>
                <w:sz w:val="22"/>
                <w:szCs w:val="22"/>
                <w:u w:val="single"/>
              </w:rPr>
              <w:t>Formas de trabajo sin ví</w:t>
            </w:r>
            <w:r w:rsidRPr="007A3A6A">
              <w:rPr>
                <w:rFonts w:ascii="Arial" w:hAnsi="Arial" w:cs="Arial"/>
                <w:b w:val="0"/>
                <w:bCs w:val="0"/>
                <w:color w:val="1C1C1C"/>
                <w:sz w:val="22"/>
                <w:szCs w:val="22"/>
                <w:u w:val="single"/>
              </w:rPr>
              <w:t>nculo</w:t>
            </w:r>
            <w:r w:rsidR="00566786" w:rsidRPr="007A3A6A">
              <w:rPr>
                <w:rFonts w:ascii="Arial" w:hAnsi="Arial" w:cs="Arial"/>
                <w:b w:val="0"/>
                <w:bCs w:val="0"/>
                <w:color w:val="1C1C1C"/>
                <w:sz w:val="22"/>
                <w:szCs w:val="22"/>
                <w:u w:val="single"/>
              </w:rPr>
              <w:t xml:space="preserve"> laboral</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Contrato de Prestación de servicios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Empresas Asociativas de Trabajo EAT</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Cooperativas y Pre-cooperativas de Trabajo Asociado CTA y PCTA</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Contrato de Aprendizaje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Teletrabajo Autónomo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Contrato Sindical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Contrato civil de obra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Contratos civiles y comerciales de artistas y deportistas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Contrato de Mandato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Contrato de Preposición</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w:t>
            </w:r>
            <w:proofErr w:type="spellStart"/>
            <w:r w:rsidRPr="007A3A6A">
              <w:rPr>
                <w:rFonts w:ascii="Arial" w:hAnsi="Arial" w:cs="Arial"/>
                <w:b w:val="0"/>
                <w:bCs w:val="0"/>
                <w:color w:val="1C1C1C"/>
                <w:sz w:val="22"/>
                <w:szCs w:val="22"/>
              </w:rPr>
              <w:t>Outsourcing</w:t>
            </w:r>
            <w:proofErr w:type="spellEnd"/>
            <w:r w:rsidRPr="007A3A6A">
              <w:rPr>
                <w:rFonts w:ascii="Arial" w:hAnsi="Arial" w:cs="Arial"/>
                <w:b w:val="0"/>
                <w:bCs w:val="0"/>
                <w:color w:val="1C1C1C"/>
                <w:sz w:val="22"/>
                <w:szCs w:val="22"/>
              </w:rPr>
              <w:t>”</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Regulación del trabajo en “zonas francas” (Ley 1004 de 2005 y DR 383 de 2007)</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Sociedades por Acciones Simplificadas SAS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Trabajo voluntario  </w:t>
            </w:r>
          </w:p>
          <w:p w:rsidR="00566786" w:rsidRPr="00F35CEB" w:rsidRDefault="00566786" w:rsidP="00566786">
            <w:pPr>
              <w:pStyle w:val="Textoindependiente"/>
              <w:rPr>
                <w:rFonts w:ascii="Arial" w:hAnsi="Arial" w:cs="Arial"/>
                <w:szCs w:val="22"/>
                <w:lang w:val="es-CO"/>
              </w:rPr>
            </w:pPr>
          </w:p>
          <w:p w:rsidR="00566786" w:rsidRPr="007A3A6A" w:rsidRDefault="00566786" w:rsidP="00566786">
            <w:pPr>
              <w:pStyle w:val="Ttulo"/>
              <w:jc w:val="both"/>
              <w:rPr>
                <w:rFonts w:ascii="Arial" w:hAnsi="Arial" w:cs="Arial"/>
                <w:sz w:val="22"/>
                <w:szCs w:val="22"/>
              </w:rPr>
            </w:pPr>
            <w:r w:rsidRPr="007A3A6A">
              <w:rPr>
                <w:rFonts w:ascii="Arial" w:hAnsi="Arial" w:cs="Arial"/>
                <w:sz w:val="22"/>
                <w:szCs w:val="22"/>
              </w:rPr>
              <w:t xml:space="preserve">Cuarta Unidad. Terminación del Contrato de Trabajo </w:t>
            </w:r>
          </w:p>
          <w:p w:rsidR="00566786" w:rsidRPr="007A3A6A" w:rsidRDefault="00566786" w:rsidP="00566786">
            <w:pPr>
              <w:pStyle w:val="Ttulo"/>
              <w:jc w:val="both"/>
              <w:rPr>
                <w:rFonts w:ascii="Arial" w:hAnsi="Arial" w:cs="Arial"/>
                <w:b w:val="0"/>
                <w:bCs w:val="0"/>
                <w:color w:val="1C1C1C"/>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Trabajo independiente</w:t>
                  </w:r>
                </w:p>
              </w:tc>
            </w:tr>
          </w:tbl>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Temas: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Suspensión del Contrato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Causales de suspensión y efectos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Terminación del contrato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Diferencias entre suspensión y terminación</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Causales de terminación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Efectos jurídicos de la terminación</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Régimen jurídico de las indemnizaciones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Clases de indemnizaciones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Indemnización Moratoria e Indexación en materia laboral</w:t>
            </w:r>
          </w:p>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Ttulo"/>
              <w:jc w:val="both"/>
              <w:rPr>
                <w:rFonts w:ascii="Arial" w:hAnsi="Arial" w:cs="Arial"/>
                <w:color w:val="1C1C1C"/>
                <w:sz w:val="22"/>
                <w:szCs w:val="22"/>
              </w:rPr>
            </w:pPr>
            <w:r w:rsidRPr="007A3A6A">
              <w:rPr>
                <w:rFonts w:ascii="Arial" w:hAnsi="Arial" w:cs="Arial"/>
                <w:color w:val="1C1C1C"/>
                <w:sz w:val="22"/>
                <w:szCs w:val="22"/>
              </w:rPr>
              <w:t xml:space="preserve">Quinta Unidad. El salario </w:t>
            </w:r>
          </w:p>
          <w:p w:rsidR="00566786" w:rsidRPr="007A3A6A" w:rsidRDefault="00566786" w:rsidP="00566786">
            <w:pPr>
              <w:pStyle w:val="Ttulo"/>
              <w:jc w:val="both"/>
              <w:rPr>
                <w:rFonts w:ascii="Arial" w:hAnsi="Arial" w:cs="Arial"/>
                <w:b w:val="0"/>
                <w:bCs w:val="0"/>
                <w:color w:val="1C1C1C"/>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Trabajo independiente </w:t>
                  </w:r>
                </w:p>
              </w:tc>
            </w:tr>
          </w:tbl>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Temas: </w:t>
            </w:r>
          </w:p>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lastRenderedPageBreak/>
              <w:t>Pagos laborales - clasificación</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Salario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Concepto y generalidades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Factores Salariales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Modalidades de Remuneración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Régimen de Protección al salario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Análisis Jurisprudencial</w:t>
            </w:r>
          </w:p>
          <w:p w:rsidR="00566786" w:rsidRPr="007A3A6A" w:rsidRDefault="00566786" w:rsidP="00566786">
            <w:pPr>
              <w:pStyle w:val="Ttulo"/>
              <w:jc w:val="both"/>
              <w:rPr>
                <w:rFonts w:ascii="Arial" w:hAnsi="Arial" w:cs="Arial"/>
                <w:color w:val="1C1C1C"/>
                <w:sz w:val="22"/>
                <w:szCs w:val="22"/>
              </w:rPr>
            </w:pPr>
          </w:p>
          <w:p w:rsidR="00566786" w:rsidRPr="007A3A6A" w:rsidRDefault="00566786" w:rsidP="00566786">
            <w:pPr>
              <w:pStyle w:val="Ttulo"/>
              <w:jc w:val="both"/>
              <w:rPr>
                <w:rFonts w:ascii="Arial" w:hAnsi="Arial" w:cs="Arial"/>
                <w:color w:val="1C1C1C"/>
                <w:sz w:val="22"/>
                <w:szCs w:val="22"/>
              </w:rPr>
            </w:pPr>
            <w:r w:rsidRPr="007A3A6A">
              <w:rPr>
                <w:rFonts w:ascii="Arial" w:hAnsi="Arial" w:cs="Arial"/>
                <w:color w:val="1C1C1C"/>
                <w:sz w:val="22"/>
                <w:szCs w:val="22"/>
              </w:rPr>
              <w:t>Sexta Unidad.  Jornada de Trabajo y Régimen de descansos.</w:t>
            </w:r>
          </w:p>
          <w:p w:rsidR="00566786" w:rsidRPr="007A3A6A" w:rsidRDefault="00566786" w:rsidP="00566786">
            <w:pPr>
              <w:pStyle w:val="Ttulo"/>
              <w:jc w:val="both"/>
              <w:rPr>
                <w:rFonts w:ascii="Arial" w:hAnsi="Arial" w:cs="Arial"/>
                <w:color w:val="1C1C1C"/>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8"/>
              <w:gridCol w:w="3311"/>
            </w:tblGrid>
            <w:tr w:rsidR="00566786" w:rsidRPr="00E74E7F" w:rsidTr="00605034">
              <w:tc>
                <w:tcPr>
                  <w:tcW w:w="38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3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Trabajo independiente </w:t>
                  </w:r>
                </w:p>
              </w:tc>
            </w:tr>
          </w:tbl>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Temas:</w:t>
            </w:r>
          </w:p>
          <w:p w:rsidR="00566786" w:rsidRPr="007A3A6A" w:rsidRDefault="00566786" w:rsidP="00566786">
            <w:pPr>
              <w:pStyle w:val="Subttulo"/>
              <w:jc w:val="both"/>
              <w:rPr>
                <w:i w:val="0"/>
                <w:iCs w:val="0"/>
                <w:sz w:val="22"/>
                <w:szCs w:val="22"/>
                <w:u w:val="single"/>
              </w:rPr>
            </w:pPr>
            <w:r w:rsidRPr="007A3A6A">
              <w:rPr>
                <w:i w:val="0"/>
                <w:iCs w:val="0"/>
                <w:sz w:val="22"/>
                <w:szCs w:val="22"/>
                <w:u w:val="single"/>
              </w:rPr>
              <w:t>Jornada de Trabajo</w:t>
            </w:r>
          </w:p>
          <w:p w:rsidR="00566786" w:rsidRPr="00C96491" w:rsidRDefault="00566786" w:rsidP="00566786">
            <w:pPr>
              <w:pStyle w:val="Textoindependiente"/>
              <w:rPr>
                <w:rFonts w:ascii="Arial" w:hAnsi="Arial" w:cs="Arial"/>
                <w:i/>
                <w:iCs/>
                <w:szCs w:val="22"/>
                <w:lang w:val="es-CO"/>
              </w:rPr>
            </w:pPr>
            <w:r w:rsidRPr="00C96491">
              <w:rPr>
                <w:rFonts w:ascii="Arial" w:hAnsi="Arial" w:cs="Arial"/>
                <w:i/>
                <w:iCs/>
                <w:szCs w:val="22"/>
                <w:lang w:val="es-CO"/>
              </w:rPr>
              <w:t>Definiciones</w:t>
            </w:r>
          </w:p>
          <w:p w:rsidR="00566786" w:rsidRPr="00C96491" w:rsidRDefault="00566786" w:rsidP="00566786">
            <w:pPr>
              <w:pStyle w:val="Textoindependiente"/>
              <w:rPr>
                <w:rFonts w:ascii="Arial" w:hAnsi="Arial" w:cs="Arial"/>
                <w:i/>
                <w:iCs/>
                <w:szCs w:val="22"/>
                <w:lang w:val="es-CO"/>
              </w:rPr>
            </w:pPr>
            <w:r w:rsidRPr="00C96491">
              <w:rPr>
                <w:rFonts w:ascii="Arial" w:hAnsi="Arial" w:cs="Arial"/>
                <w:i/>
                <w:iCs/>
                <w:szCs w:val="22"/>
                <w:lang w:val="es-CO"/>
              </w:rPr>
              <w:t>Jornada Ordinaria</w:t>
            </w:r>
          </w:p>
          <w:p w:rsidR="00566786" w:rsidRPr="00C96491" w:rsidRDefault="00566786" w:rsidP="00566786">
            <w:pPr>
              <w:pStyle w:val="Textoindependiente"/>
              <w:rPr>
                <w:rFonts w:ascii="Arial" w:hAnsi="Arial" w:cs="Arial"/>
                <w:i/>
                <w:iCs/>
                <w:szCs w:val="22"/>
                <w:lang w:val="es-CO"/>
              </w:rPr>
            </w:pPr>
            <w:r w:rsidRPr="00C96491">
              <w:rPr>
                <w:rFonts w:ascii="Arial" w:hAnsi="Arial" w:cs="Arial"/>
                <w:i/>
                <w:iCs/>
                <w:szCs w:val="22"/>
                <w:lang w:val="es-CO"/>
              </w:rPr>
              <w:t>Jornada máxima legal</w:t>
            </w:r>
          </w:p>
          <w:p w:rsidR="00566786" w:rsidRPr="00C96491" w:rsidRDefault="00566786" w:rsidP="00566786">
            <w:pPr>
              <w:pStyle w:val="Textoindependiente"/>
              <w:rPr>
                <w:rFonts w:ascii="Arial" w:hAnsi="Arial" w:cs="Arial"/>
                <w:i/>
                <w:iCs/>
                <w:szCs w:val="22"/>
                <w:lang w:val="es-CO"/>
              </w:rPr>
            </w:pPr>
            <w:r w:rsidRPr="00C96491">
              <w:rPr>
                <w:rFonts w:ascii="Arial" w:hAnsi="Arial" w:cs="Arial"/>
                <w:i/>
                <w:iCs/>
                <w:szCs w:val="22"/>
                <w:lang w:val="es-CO"/>
              </w:rPr>
              <w:t xml:space="preserve">Excepciones y exclusiones </w:t>
            </w:r>
          </w:p>
          <w:p w:rsidR="00566786" w:rsidRPr="00C96491" w:rsidRDefault="00566786" w:rsidP="00566786">
            <w:pPr>
              <w:pStyle w:val="Textoindependiente"/>
              <w:rPr>
                <w:rFonts w:ascii="Arial" w:hAnsi="Arial" w:cs="Arial"/>
                <w:i/>
                <w:iCs/>
                <w:szCs w:val="22"/>
                <w:lang w:val="es-CO"/>
              </w:rPr>
            </w:pPr>
            <w:r w:rsidRPr="00C96491">
              <w:rPr>
                <w:rFonts w:ascii="Arial" w:hAnsi="Arial" w:cs="Arial"/>
                <w:i/>
                <w:iCs/>
                <w:szCs w:val="22"/>
                <w:lang w:val="es-CO"/>
              </w:rPr>
              <w:t>Trabajo suplementario y Remuneración</w:t>
            </w:r>
          </w:p>
          <w:p w:rsidR="00566786" w:rsidRPr="00C96491" w:rsidRDefault="00566786" w:rsidP="00566786">
            <w:pPr>
              <w:pStyle w:val="Textoindependiente"/>
              <w:rPr>
                <w:rFonts w:ascii="Arial" w:hAnsi="Arial" w:cs="Arial"/>
                <w:i/>
                <w:iCs/>
                <w:szCs w:val="22"/>
                <w:lang w:val="es-CO"/>
              </w:rPr>
            </w:pPr>
            <w:r w:rsidRPr="00C96491">
              <w:rPr>
                <w:rFonts w:ascii="Arial" w:hAnsi="Arial" w:cs="Arial"/>
                <w:i/>
                <w:iCs/>
                <w:szCs w:val="22"/>
                <w:lang w:val="es-CO"/>
              </w:rPr>
              <w:t>Trabajo Nocturno</w:t>
            </w:r>
          </w:p>
          <w:p w:rsidR="00566786" w:rsidRPr="00F35CEB" w:rsidRDefault="00566786" w:rsidP="00566786">
            <w:pPr>
              <w:pStyle w:val="Textoindependiente"/>
              <w:rPr>
                <w:rFonts w:ascii="Arial" w:hAnsi="Arial" w:cs="Arial"/>
                <w:i/>
                <w:iCs/>
                <w:szCs w:val="22"/>
                <w:lang w:val="es-CO"/>
              </w:rPr>
            </w:pPr>
            <w:r w:rsidRPr="00F35CEB">
              <w:rPr>
                <w:rFonts w:ascii="Arial" w:hAnsi="Arial" w:cs="Arial"/>
                <w:i/>
                <w:iCs/>
                <w:szCs w:val="22"/>
                <w:lang w:val="es-CO"/>
              </w:rPr>
              <w:t>Trabajo de menores de edad.</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Análisis Jurisprudencial</w:t>
            </w:r>
          </w:p>
          <w:p w:rsidR="00566786" w:rsidRPr="00F35CEB" w:rsidRDefault="00566786" w:rsidP="00566786">
            <w:pPr>
              <w:pStyle w:val="Textoindependiente"/>
              <w:rPr>
                <w:rFonts w:ascii="Arial" w:hAnsi="Arial" w:cs="Arial"/>
                <w:szCs w:val="22"/>
                <w:lang w:val="es-CO"/>
              </w:rPr>
            </w:pPr>
          </w:p>
          <w:p w:rsidR="00566786" w:rsidRPr="007A3A6A" w:rsidRDefault="00566786" w:rsidP="00566786">
            <w:pPr>
              <w:pStyle w:val="Ttulo"/>
              <w:jc w:val="both"/>
              <w:rPr>
                <w:rFonts w:ascii="Arial" w:hAnsi="Arial" w:cs="Arial"/>
                <w:b w:val="0"/>
                <w:bCs w:val="0"/>
                <w:color w:val="1C1C1C"/>
                <w:sz w:val="22"/>
                <w:szCs w:val="22"/>
                <w:u w:val="single"/>
              </w:rPr>
            </w:pPr>
            <w:r w:rsidRPr="007A3A6A">
              <w:rPr>
                <w:rFonts w:ascii="Arial" w:hAnsi="Arial" w:cs="Arial"/>
                <w:b w:val="0"/>
                <w:bCs w:val="0"/>
                <w:color w:val="1C1C1C"/>
                <w:sz w:val="22"/>
                <w:szCs w:val="22"/>
                <w:u w:val="single"/>
              </w:rPr>
              <w:t xml:space="preserve">Descansos Obligatorios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Descanso dominical</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Trabajo dominical y festivo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Vacaciones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Análisis Jurisprudencial</w:t>
            </w:r>
          </w:p>
          <w:p w:rsidR="00566786" w:rsidRPr="007A3A6A" w:rsidRDefault="00566786" w:rsidP="00566786">
            <w:pPr>
              <w:pStyle w:val="Subttulo"/>
              <w:jc w:val="both"/>
              <w:rPr>
                <w:i w:val="0"/>
                <w:iCs w:val="0"/>
                <w:sz w:val="22"/>
                <w:szCs w:val="22"/>
              </w:rPr>
            </w:pPr>
            <w:r w:rsidRPr="007A3A6A">
              <w:rPr>
                <w:b/>
                <w:bCs/>
                <w:i w:val="0"/>
                <w:iCs w:val="0"/>
                <w:sz w:val="22"/>
                <w:szCs w:val="22"/>
              </w:rPr>
              <w:t>Séptima Unidad. Prestaciones Sociales</w:t>
            </w:r>
            <w:r w:rsidRPr="007A3A6A">
              <w:rPr>
                <w:i w:val="0"/>
                <w:iCs w:val="0"/>
                <w:sz w:val="22"/>
                <w:szCs w:val="22"/>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Trabajo independiente </w:t>
                  </w:r>
                </w:p>
              </w:tc>
            </w:tr>
          </w:tbl>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Temas:</w:t>
            </w:r>
          </w:p>
          <w:p w:rsidR="00566786" w:rsidRPr="007A3A6A" w:rsidRDefault="00566786" w:rsidP="00566786">
            <w:pPr>
              <w:pStyle w:val="Ttulo"/>
              <w:jc w:val="both"/>
              <w:rPr>
                <w:rFonts w:ascii="Arial" w:hAnsi="Arial" w:cs="Arial"/>
                <w:b w:val="0"/>
                <w:bCs w:val="0"/>
                <w:color w:val="1C1C1C"/>
                <w:sz w:val="22"/>
                <w:szCs w:val="22"/>
                <w:u w:val="single"/>
              </w:rPr>
            </w:pPr>
            <w:r w:rsidRPr="007A3A6A">
              <w:rPr>
                <w:rFonts w:ascii="Arial" w:hAnsi="Arial" w:cs="Arial"/>
                <w:b w:val="0"/>
                <w:bCs w:val="0"/>
                <w:color w:val="1C1C1C"/>
                <w:sz w:val="22"/>
                <w:szCs w:val="22"/>
                <w:u w:val="single"/>
              </w:rPr>
              <w:t>Prestaciones Sociales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Definición y generalidades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Normas protectoras de las prestaciones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Clasificación de las Prestaciones Sociales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Prestaciones a cargo del empleador</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Auxilio de Cesantía</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Interés a la cesantía</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Prima de Servicios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Calzado y vestido de labor</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Liquidación de prestaciones sociales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Otros pagos a cargo del empleador </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Análisis Jurisprudencial</w:t>
            </w:r>
          </w:p>
          <w:p w:rsidR="00566786" w:rsidRPr="007A3A6A" w:rsidRDefault="00566786" w:rsidP="00566786">
            <w:pPr>
              <w:pStyle w:val="Ttulo"/>
              <w:jc w:val="both"/>
              <w:rPr>
                <w:rFonts w:ascii="Arial" w:hAnsi="Arial" w:cs="Arial"/>
                <w:b w:val="0"/>
                <w:bCs w:val="0"/>
                <w:color w:val="1C1C1C"/>
                <w:sz w:val="22"/>
                <w:szCs w:val="22"/>
              </w:rPr>
            </w:pPr>
          </w:p>
          <w:p w:rsidR="00566786" w:rsidRPr="007A3A6A" w:rsidRDefault="00566786" w:rsidP="00581494">
            <w:pPr>
              <w:pStyle w:val="Subttulo"/>
              <w:spacing w:before="0"/>
              <w:jc w:val="both"/>
              <w:rPr>
                <w:i w:val="0"/>
                <w:iCs w:val="0"/>
                <w:sz w:val="22"/>
                <w:szCs w:val="22"/>
              </w:rPr>
            </w:pPr>
            <w:r w:rsidRPr="007A3A6A">
              <w:rPr>
                <w:b/>
                <w:bCs/>
                <w:i w:val="0"/>
                <w:iCs w:val="0"/>
                <w:sz w:val="22"/>
                <w:szCs w:val="22"/>
              </w:rPr>
              <w:lastRenderedPageBreak/>
              <w:t xml:space="preserve">Séptima Unidad.  Normas Internacionales del Trabajo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098"/>
            </w:tblGrid>
            <w:tr w:rsidR="00566786" w:rsidRPr="00E74E7F" w:rsidTr="00605034">
              <w:tc>
                <w:tcPr>
                  <w:tcW w:w="4111"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Acompañamiento docente      </w:t>
                  </w:r>
                </w:p>
              </w:tc>
              <w:tc>
                <w:tcPr>
                  <w:tcW w:w="3098" w:type="dxa"/>
                  <w:shd w:val="clear" w:color="auto" w:fill="auto"/>
                </w:tcPr>
                <w:p w:rsidR="00566786" w:rsidRPr="00E74E7F" w:rsidRDefault="00566786" w:rsidP="00566786">
                  <w:pPr>
                    <w:pStyle w:val="Ttulo"/>
                    <w:jc w:val="both"/>
                    <w:rPr>
                      <w:rFonts w:ascii="Arial" w:hAnsi="Arial" w:cs="Arial"/>
                      <w:color w:val="1C1C1C"/>
                      <w:sz w:val="22"/>
                      <w:szCs w:val="22"/>
                    </w:rPr>
                  </w:pPr>
                  <w:r w:rsidRPr="00E74E7F">
                    <w:rPr>
                      <w:rFonts w:ascii="Arial" w:hAnsi="Arial" w:cs="Arial"/>
                      <w:color w:val="1C1C1C"/>
                      <w:sz w:val="22"/>
                      <w:szCs w:val="22"/>
                    </w:rPr>
                    <w:t xml:space="preserve">Trabajo independiente </w:t>
                  </w:r>
                </w:p>
              </w:tc>
            </w:tr>
          </w:tbl>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Temas:</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Origen de las normas internacionales del Trabajo NIT (Nivel básico)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Qué son las normas internacionales del Trabajo</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Cuáles normas son NIT</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La Organización Internacional del Trabajo - OIT</w:t>
            </w:r>
          </w:p>
          <w:p w:rsidR="00566786" w:rsidRPr="007A3A6A" w:rsidRDefault="00566786" w:rsidP="00566786">
            <w:pPr>
              <w:pStyle w:val="Ttulo"/>
              <w:jc w:val="both"/>
              <w:rPr>
                <w:rFonts w:ascii="Arial" w:hAnsi="Arial" w:cs="Arial"/>
                <w:b w:val="0"/>
                <w:bCs w:val="0"/>
                <w:color w:val="1C1C1C"/>
                <w:sz w:val="22"/>
                <w:szCs w:val="22"/>
              </w:rPr>
            </w:pPr>
            <w:r w:rsidRPr="007A3A6A">
              <w:rPr>
                <w:rFonts w:ascii="Arial" w:hAnsi="Arial" w:cs="Arial"/>
                <w:b w:val="0"/>
                <w:bCs w:val="0"/>
                <w:color w:val="1C1C1C"/>
                <w:sz w:val="22"/>
                <w:szCs w:val="22"/>
              </w:rPr>
              <w:t xml:space="preserve">Bloque de Constitucional y Bloque de legalidad en materia laboral </w:t>
            </w:r>
          </w:p>
          <w:p w:rsidR="00566786" w:rsidRPr="007A3A6A" w:rsidRDefault="00566786" w:rsidP="00566786">
            <w:pPr>
              <w:pStyle w:val="Ttulo"/>
              <w:jc w:val="both"/>
              <w:rPr>
                <w:rFonts w:ascii="Arial" w:hAnsi="Arial" w:cs="Arial"/>
                <w:sz w:val="22"/>
                <w:szCs w:val="22"/>
              </w:rPr>
            </w:pPr>
            <w:r w:rsidRPr="007A3A6A">
              <w:rPr>
                <w:rFonts w:ascii="Arial" w:hAnsi="Arial" w:cs="Arial"/>
                <w:b w:val="0"/>
                <w:bCs w:val="0"/>
                <w:color w:val="1C1C1C"/>
                <w:sz w:val="22"/>
                <w:szCs w:val="22"/>
              </w:rPr>
              <w:t xml:space="preserve">Aplicación de las normas internacionales por los Jueces en Colombia </w:t>
            </w:r>
          </w:p>
          <w:p w:rsidR="00566786" w:rsidRDefault="00566786"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66786" w:rsidRDefault="00566786" w:rsidP="00566786">
            <w:pPr>
              <w:jc w:val="both"/>
              <w:rPr>
                <w:rFonts w:ascii="Arial" w:hAnsi="Arial" w:cs="Arial"/>
                <w:sz w:val="22"/>
                <w:szCs w:val="22"/>
                <w:lang w:val="es-ES_tradnl"/>
              </w:rPr>
            </w:pPr>
            <w:r w:rsidRPr="007A3A6A">
              <w:rPr>
                <w:rFonts w:ascii="Arial" w:hAnsi="Arial" w:cs="Arial"/>
                <w:sz w:val="22"/>
                <w:szCs w:val="22"/>
                <w:lang w:val="es-ES_tradnl"/>
              </w:rPr>
              <w:t xml:space="preserve">Hoy por hoy, las discusiones en torno al derecho del trabajo, giran alrededor de lo que se ha denominado en forma generalizada “la crisis del derecho del trabajo”; con posturas extremas – como la de quienes mencionan que este derecho, ha llegado a su fin, o por lo menos tiene la condición de un enfermo  terminal; o como la de quienes sostienen que el derecho del trabajo se </w:t>
            </w:r>
            <w:r w:rsidR="004208DD" w:rsidRPr="007A3A6A">
              <w:rPr>
                <w:rFonts w:ascii="Arial" w:hAnsi="Arial" w:cs="Arial"/>
                <w:sz w:val="22"/>
                <w:szCs w:val="22"/>
                <w:lang w:val="es-ES_tradnl"/>
              </w:rPr>
              <w:t>está</w:t>
            </w:r>
            <w:r w:rsidRPr="007A3A6A">
              <w:rPr>
                <w:rFonts w:ascii="Arial" w:hAnsi="Arial" w:cs="Arial"/>
                <w:sz w:val="22"/>
                <w:szCs w:val="22"/>
                <w:lang w:val="es-ES_tradnl"/>
              </w:rPr>
              <w:t xml:space="preserve"> “quemando”; o de que por lo menos está sufriendo una crisis de inadaptación, acotando la expresión de</w:t>
            </w:r>
            <w:r w:rsidRPr="007A3A6A">
              <w:rPr>
                <w:rFonts w:ascii="Arial" w:hAnsi="Arial" w:cs="Arial"/>
                <w:sz w:val="22"/>
                <w:szCs w:val="22"/>
                <w:lang w:val="es-CO"/>
              </w:rPr>
              <w:t xml:space="preserve"> </w:t>
            </w:r>
            <w:proofErr w:type="spellStart"/>
            <w:r w:rsidRPr="007A3A6A">
              <w:rPr>
                <w:rFonts w:ascii="Arial" w:hAnsi="Arial" w:cs="Arial"/>
                <w:sz w:val="22"/>
                <w:szCs w:val="22"/>
                <w:lang w:val="es-CO"/>
              </w:rPr>
              <w:t>Sigmun</w:t>
            </w:r>
            <w:proofErr w:type="spellEnd"/>
            <w:r w:rsidRPr="007A3A6A">
              <w:rPr>
                <w:rFonts w:ascii="Arial" w:hAnsi="Arial" w:cs="Arial"/>
                <w:sz w:val="22"/>
                <w:szCs w:val="22"/>
                <w:lang w:val="es-CO"/>
              </w:rPr>
              <w:t xml:space="preserve"> </w:t>
            </w:r>
            <w:proofErr w:type="spellStart"/>
            <w:r w:rsidRPr="007A3A6A">
              <w:rPr>
                <w:rFonts w:ascii="Arial" w:hAnsi="Arial" w:cs="Arial"/>
                <w:sz w:val="22"/>
                <w:szCs w:val="22"/>
                <w:lang w:val="es-CO"/>
              </w:rPr>
              <w:t>Badman</w:t>
            </w:r>
            <w:proofErr w:type="spellEnd"/>
            <w:r w:rsidRPr="007A3A6A">
              <w:rPr>
                <w:rFonts w:ascii="Arial" w:hAnsi="Arial" w:cs="Arial"/>
                <w:sz w:val="22"/>
                <w:szCs w:val="22"/>
                <w:lang w:val="es-CO"/>
              </w:rPr>
              <w:t xml:space="preserve"> – “La época en que el trabajo y la carta de ciudadanía era ser trabajador , está en riesgo de desaparecer, a través  de manifestaciones que colocan - Retos al mundo del trabajo- como la revolución tecnológica–</w:t>
            </w:r>
            <w:r w:rsidRPr="007A3A6A">
              <w:rPr>
                <w:rFonts w:ascii="Arial" w:hAnsi="Arial" w:cs="Arial"/>
                <w:sz w:val="22"/>
                <w:szCs w:val="22"/>
                <w:lang w:val="es-ES_tradnl"/>
              </w:rPr>
              <w:t xml:space="preserve">; hasta quienes sostienen que es un derecho “viviente” y que precisamente esa crisis constante, es la que permite afirmar  que está vivo, que es un “derecho vivo”, obligado a superar los retos de la postmodernidad y que por ello lo que sufre son transformaciones, consecuencia de la “crisis del empleo”, que trae consigo dos tópicos: EL DE LAS “NUEVAS” FORMAS DE EMPLEO, QUE AFECTA EL PROBLEMA DE LA PRECARIEDAD Y EL SEGUNDO, RELACIONADO, CON LA “HUIDA DEL DERECHO DEL TRABAJO. En otras palabras, la introducción en el mercado de nuevas formas de trabajo, en las cuales los trabajadores carecen de protección y el de la proliferación de relaciones triangulares, sin protección suficiente para los trabajadores y/o de relaciones de trabajo ambiguas o disfrazadas. </w:t>
            </w:r>
          </w:p>
          <w:p w:rsidR="004208DD" w:rsidRPr="007A3A6A" w:rsidRDefault="004208DD" w:rsidP="00566786">
            <w:pPr>
              <w:jc w:val="both"/>
              <w:rPr>
                <w:rFonts w:ascii="Arial" w:hAnsi="Arial" w:cs="Arial"/>
                <w:sz w:val="22"/>
                <w:szCs w:val="22"/>
                <w:lang w:val="es-ES_tradnl"/>
              </w:rPr>
            </w:pPr>
          </w:p>
          <w:p w:rsidR="00566786" w:rsidRDefault="00566786" w:rsidP="00566786">
            <w:pPr>
              <w:jc w:val="both"/>
              <w:rPr>
                <w:rFonts w:ascii="Arial" w:hAnsi="Arial" w:cs="Arial"/>
                <w:sz w:val="22"/>
                <w:szCs w:val="22"/>
                <w:lang w:val="es-ES_tradnl"/>
              </w:rPr>
            </w:pPr>
            <w:r w:rsidRPr="007A3A6A">
              <w:rPr>
                <w:rFonts w:ascii="Arial" w:hAnsi="Arial" w:cs="Arial"/>
                <w:sz w:val="22"/>
                <w:szCs w:val="22"/>
                <w:lang w:val="es-ES_tradnl"/>
              </w:rPr>
              <w:t xml:space="preserve">En esta perspectiva, es preciso mencionar que tradicionalmente se ha considerado como materia modular del módulo laboral, el TRABAJO SUBORDINADO EN COLOMBIA, bajo el entendido que las instituciones </w:t>
            </w:r>
            <w:proofErr w:type="gramStart"/>
            <w:r w:rsidRPr="007A3A6A">
              <w:rPr>
                <w:rFonts w:ascii="Arial" w:hAnsi="Arial" w:cs="Arial"/>
                <w:sz w:val="22"/>
                <w:szCs w:val="22"/>
                <w:lang w:val="es-ES_tradnl"/>
              </w:rPr>
              <w:t>jurídico</w:t>
            </w:r>
            <w:proofErr w:type="gramEnd"/>
            <w:r w:rsidRPr="007A3A6A">
              <w:rPr>
                <w:rFonts w:ascii="Arial" w:hAnsi="Arial" w:cs="Arial"/>
                <w:sz w:val="22"/>
                <w:szCs w:val="22"/>
                <w:lang w:val="es-ES_tradnl"/>
              </w:rPr>
              <w:t xml:space="preserve"> laborales están estructuradas para proteger al que deriva su fuente de sustento e ingresos, del trabajo dependiente o por cuenta ajena; sin ocuparse de las formas </w:t>
            </w:r>
            <w:r w:rsidR="004208DD">
              <w:rPr>
                <w:rFonts w:ascii="Arial" w:hAnsi="Arial" w:cs="Arial"/>
                <w:sz w:val="22"/>
                <w:szCs w:val="22"/>
                <w:lang w:val="es-ES_tradnl"/>
              </w:rPr>
              <w:t>de trabajo autónomo.</w:t>
            </w:r>
          </w:p>
          <w:p w:rsidR="004208DD" w:rsidRPr="007A3A6A" w:rsidRDefault="004208DD" w:rsidP="00566786">
            <w:pPr>
              <w:jc w:val="both"/>
              <w:rPr>
                <w:rFonts w:ascii="Arial" w:hAnsi="Arial" w:cs="Arial"/>
                <w:sz w:val="22"/>
                <w:szCs w:val="22"/>
                <w:lang w:val="es-ES_tradnl"/>
              </w:rPr>
            </w:pPr>
          </w:p>
          <w:p w:rsidR="00566786" w:rsidRDefault="00566786" w:rsidP="00566786">
            <w:pPr>
              <w:jc w:val="both"/>
              <w:rPr>
                <w:rFonts w:ascii="Arial" w:hAnsi="Arial" w:cs="Arial"/>
                <w:sz w:val="22"/>
                <w:szCs w:val="22"/>
                <w:lang w:val="es-ES_tradnl"/>
              </w:rPr>
            </w:pPr>
            <w:r w:rsidRPr="007A3A6A">
              <w:rPr>
                <w:rFonts w:ascii="Arial" w:hAnsi="Arial" w:cs="Arial"/>
                <w:sz w:val="22"/>
                <w:szCs w:val="22"/>
                <w:lang w:val="es-ES_tradnl"/>
              </w:rPr>
              <w:t xml:space="preserve">Bajo este hilo conductor, se hace necesario compatibilizar la visión tradicional, con las tendencias mundiales y nacionales que se vienen presentando en el mundo del trabajo. En estos términos, se amplía el espectro de la materia modular, en la medida en que se aborda el TRABAJO SUBORDINADO EN COLOMBIA y en forma paralela, se estudian los fenómenos de </w:t>
            </w:r>
            <w:proofErr w:type="spellStart"/>
            <w:r w:rsidRPr="007A3A6A">
              <w:rPr>
                <w:rFonts w:ascii="Arial" w:hAnsi="Arial" w:cs="Arial"/>
                <w:sz w:val="22"/>
                <w:szCs w:val="22"/>
                <w:lang w:val="es-ES_tradnl"/>
              </w:rPr>
              <w:t>deslaboralización</w:t>
            </w:r>
            <w:proofErr w:type="spellEnd"/>
            <w:r w:rsidRPr="007A3A6A">
              <w:rPr>
                <w:rFonts w:ascii="Arial" w:hAnsi="Arial" w:cs="Arial"/>
                <w:sz w:val="22"/>
                <w:szCs w:val="22"/>
                <w:lang w:val="es-ES_tradnl"/>
              </w:rPr>
              <w:t xml:space="preserve">, </w:t>
            </w:r>
            <w:r w:rsidR="004208DD">
              <w:rPr>
                <w:rFonts w:ascii="Arial" w:hAnsi="Arial" w:cs="Arial"/>
                <w:sz w:val="22"/>
                <w:szCs w:val="22"/>
                <w:lang w:val="es-ES_tradnl"/>
              </w:rPr>
              <w:t xml:space="preserve">tercerización, flexibilización </w:t>
            </w:r>
            <w:r w:rsidRPr="007A3A6A">
              <w:rPr>
                <w:rFonts w:ascii="Arial" w:hAnsi="Arial" w:cs="Arial"/>
                <w:sz w:val="22"/>
                <w:szCs w:val="22"/>
                <w:lang w:val="es-ES_tradnl"/>
              </w:rPr>
              <w:t xml:space="preserve">y que encierran las nuevas formas de empleo. Tendencias que precisamente se dirigen al debilitamiento, atenuación o erradicación de la subordinación jurídica, como elemento esencial de la relación de trabajo. </w:t>
            </w:r>
          </w:p>
          <w:p w:rsidR="004208DD" w:rsidRPr="007A3A6A" w:rsidRDefault="004208DD" w:rsidP="00566786">
            <w:pPr>
              <w:jc w:val="both"/>
              <w:rPr>
                <w:rFonts w:ascii="Arial" w:hAnsi="Arial" w:cs="Arial"/>
                <w:sz w:val="22"/>
                <w:szCs w:val="22"/>
                <w:lang w:val="es-ES_tradnl"/>
              </w:rPr>
            </w:pPr>
          </w:p>
          <w:p w:rsidR="004208DD" w:rsidRDefault="00566786" w:rsidP="00566786">
            <w:pPr>
              <w:jc w:val="both"/>
              <w:rPr>
                <w:rFonts w:ascii="Arial" w:hAnsi="Arial" w:cs="Arial"/>
                <w:sz w:val="22"/>
                <w:szCs w:val="22"/>
                <w:lang w:val="es-ES_tradnl"/>
              </w:rPr>
            </w:pPr>
            <w:r w:rsidRPr="007A3A6A">
              <w:rPr>
                <w:rFonts w:ascii="Arial" w:hAnsi="Arial" w:cs="Arial"/>
                <w:sz w:val="22"/>
                <w:szCs w:val="22"/>
                <w:lang w:val="es-ES_tradnl"/>
              </w:rPr>
              <w:t>En otras palabras, esta nueva materia modular que constituye el “</w:t>
            </w:r>
            <w:r w:rsidRPr="004208DD">
              <w:rPr>
                <w:rFonts w:ascii="Arial" w:hAnsi="Arial" w:cs="Arial"/>
                <w:i/>
                <w:sz w:val="22"/>
                <w:szCs w:val="22"/>
                <w:lang w:val="es-ES_tradnl"/>
              </w:rPr>
              <w:t>ver</w:t>
            </w:r>
            <w:r w:rsidRPr="007A3A6A">
              <w:rPr>
                <w:rFonts w:ascii="Arial" w:hAnsi="Arial" w:cs="Arial"/>
                <w:sz w:val="22"/>
                <w:szCs w:val="22"/>
                <w:lang w:val="es-ES_tradnl"/>
              </w:rPr>
              <w:t xml:space="preserve">” del sistema modular, comprende EL TRABAJO SUBORDINADO EN COLOMBIA – Estado actual del trabajo subordinado en Colombia y de </w:t>
            </w:r>
            <w:r w:rsidR="004208DD">
              <w:rPr>
                <w:rFonts w:ascii="Arial" w:hAnsi="Arial" w:cs="Arial"/>
                <w:sz w:val="22"/>
                <w:szCs w:val="22"/>
                <w:lang w:val="es-ES_tradnl"/>
              </w:rPr>
              <w:t xml:space="preserve">sus instituciones </w:t>
            </w:r>
            <w:proofErr w:type="spellStart"/>
            <w:r w:rsidR="004208DD">
              <w:rPr>
                <w:rFonts w:ascii="Arial" w:hAnsi="Arial" w:cs="Arial"/>
                <w:sz w:val="22"/>
                <w:szCs w:val="22"/>
                <w:lang w:val="es-ES_tradnl"/>
              </w:rPr>
              <w:t>protectivas</w:t>
            </w:r>
            <w:proofErr w:type="spellEnd"/>
            <w:r w:rsidR="004208DD">
              <w:rPr>
                <w:rFonts w:ascii="Arial" w:hAnsi="Arial" w:cs="Arial"/>
                <w:sz w:val="22"/>
                <w:szCs w:val="22"/>
                <w:lang w:val="es-ES_tradnl"/>
              </w:rPr>
              <w:t xml:space="preserve"> -</w:t>
            </w:r>
            <w:r w:rsidRPr="007A3A6A">
              <w:rPr>
                <w:rFonts w:ascii="Arial" w:hAnsi="Arial" w:cs="Arial"/>
                <w:sz w:val="22"/>
                <w:szCs w:val="22"/>
                <w:lang w:val="es-ES_tradnl"/>
              </w:rPr>
              <w:t xml:space="preserve"> Y LOS FENÓMENOS DE DESLABORALIZACIÓN Y TERCERIZACIÓN – Nuevas formas de trabajo; por supuesto incluyendo los conceptos de protección social y seguridad social-. El reto será entonces, identificar la vigencia, expansión, aplicación o limitación de los principios proteccionistas enunciados constitucional y legalmente, lo que en términos del maestro uruguayo Américo Pla Rodríguez, implica la necesidad de repensar los principios y por ende las fronteras del Derecho del Trabajo, a propósito del visible y contundente p</w:t>
            </w:r>
            <w:r w:rsidR="004208DD">
              <w:rPr>
                <w:rFonts w:ascii="Arial" w:hAnsi="Arial" w:cs="Arial"/>
                <w:sz w:val="22"/>
                <w:szCs w:val="22"/>
                <w:lang w:val="es-ES_tradnl"/>
              </w:rPr>
              <w:t>roceso de globalización.</w:t>
            </w:r>
          </w:p>
          <w:p w:rsidR="004208DD" w:rsidRDefault="004208DD" w:rsidP="00566786">
            <w:pPr>
              <w:jc w:val="both"/>
              <w:rPr>
                <w:rFonts w:ascii="Arial" w:hAnsi="Arial" w:cs="Arial"/>
                <w:sz w:val="22"/>
                <w:szCs w:val="22"/>
                <w:lang w:val="es-ES_tradnl"/>
              </w:rPr>
            </w:pP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Trabajo subordinado en Colombia</w:t>
            </w:r>
          </w:p>
          <w:p w:rsidR="00566786" w:rsidRPr="007A3A6A" w:rsidRDefault="00566786" w:rsidP="00566786">
            <w:pPr>
              <w:jc w:val="both"/>
              <w:rPr>
                <w:rFonts w:ascii="Arial" w:hAnsi="Arial" w:cs="Arial"/>
                <w:sz w:val="22"/>
                <w:szCs w:val="22"/>
                <w:lang w:val="es-ES_tradnl"/>
              </w:rPr>
            </w:pP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 xml:space="preserve">Se ha dicho de tiempo atrás que no hay una economía colombiana, sino dos: la formal, cuya matriz es la producción capitalista, y para la cual se ha diseñado el aparato de regulaciones económico-legales (laborales, tributarias, etc.); y la informal, que se sitúa fuera del alcance de esas regulaciones. “No suelen entrar a ésta ni los recaudadores de impuestos ni los jueces laborales, pero vive y sobrevive dentro de ella más de la mitad de los trabajadores urbanos. El resto del "empleo urbano" se reparte entre el sector formal privado y el sector público. Pero estos sectores han venido restringiendo y limitando cada vez más las posibilidades de ingreso; y también han venido "arreglando" a muchos de sus trabajadores, que o bien pasan a circular como </w:t>
            </w:r>
            <w:proofErr w:type="spellStart"/>
            <w:r w:rsidRPr="007A3A6A">
              <w:rPr>
                <w:rFonts w:ascii="Arial" w:hAnsi="Arial" w:cs="Arial"/>
                <w:sz w:val="22"/>
                <w:szCs w:val="22"/>
                <w:lang w:val="es-ES_tradnl"/>
              </w:rPr>
              <w:t>menudeadores</w:t>
            </w:r>
            <w:proofErr w:type="spellEnd"/>
            <w:r w:rsidRPr="007A3A6A">
              <w:rPr>
                <w:rFonts w:ascii="Arial" w:hAnsi="Arial" w:cs="Arial"/>
                <w:sz w:val="22"/>
                <w:szCs w:val="22"/>
                <w:lang w:val="es-ES_tradnl"/>
              </w:rPr>
              <w:t xml:space="preserve"> del mundo informal o se tornan "microempresarios" transitorios, o bien pasan a las filas de los millones de desempleados en forzosa "ociosidad"-, próximos a la desesperación del sub-mundo de los millones de expulsados de la con-vivencia social, económica, cultural y política normales”.</w:t>
            </w: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La "apertura económica", que impone el proceso de "globalización" (término propuesto por los economistas norteamericanos para caracterizar su propio modelo económico), exige la reestructuración industrial y ésta i</w:t>
            </w:r>
            <w:r w:rsidR="004208DD">
              <w:rPr>
                <w:rFonts w:ascii="Arial" w:hAnsi="Arial" w:cs="Arial"/>
                <w:sz w:val="22"/>
                <w:szCs w:val="22"/>
                <w:lang w:val="es-ES_tradnl"/>
              </w:rPr>
              <w:t>mplica, al decir de los gremios</w:t>
            </w:r>
            <w:r w:rsidRPr="007A3A6A">
              <w:rPr>
                <w:rFonts w:ascii="Arial" w:hAnsi="Arial" w:cs="Arial"/>
                <w:sz w:val="22"/>
                <w:szCs w:val="22"/>
                <w:lang w:val="es-ES_tradnl"/>
              </w:rPr>
              <w:t xml:space="preserve"> la "flexibilización" o desmonte del aparato </w:t>
            </w:r>
            <w:proofErr w:type="spellStart"/>
            <w:r w:rsidRPr="007A3A6A">
              <w:rPr>
                <w:rFonts w:ascii="Arial" w:hAnsi="Arial" w:cs="Arial"/>
                <w:sz w:val="22"/>
                <w:szCs w:val="22"/>
                <w:lang w:val="es-ES_tradnl"/>
              </w:rPr>
              <w:t>protectivo</w:t>
            </w:r>
            <w:proofErr w:type="spellEnd"/>
            <w:r w:rsidRPr="007A3A6A">
              <w:rPr>
                <w:rFonts w:ascii="Arial" w:hAnsi="Arial" w:cs="Arial"/>
                <w:sz w:val="22"/>
                <w:szCs w:val="22"/>
                <w:lang w:val="es-ES_tradnl"/>
              </w:rPr>
              <w:t xml:space="preserve"> de la "relación de trabajo". De lo contrario, "no se podría competir en el mercado mundial", "el mercado de abundancia para todos", guiado por la "mano invisible" de Adam Smith. </w:t>
            </w:r>
          </w:p>
          <w:p w:rsidR="00566786" w:rsidRPr="007A3A6A" w:rsidRDefault="00566786" w:rsidP="00566786">
            <w:pPr>
              <w:jc w:val="both"/>
              <w:rPr>
                <w:rFonts w:ascii="Arial" w:hAnsi="Arial" w:cs="Arial"/>
                <w:sz w:val="22"/>
                <w:szCs w:val="22"/>
                <w:lang w:val="es-ES_tradnl"/>
              </w:rPr>
            </w:pP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En más de 20 años de "des-</w:t>
            </w:r>
            <w:proofErr w:type="spellStart"/>
            <w:r w:rsidRPr="007A3A6A">
              <w:rPr>
                <w:rFonts w:ascii="Arial" w:hAnsi="Arial" w:cs="Arial"/>
                <w:sz w:val="22"/>
                <w:szCs w:val="22"/>
                <w:lang w:val="es-ES_tradnl"/>
              </w:rPr>
              <w:t>laboralización</w:t>
            </w:r>
            <w:proofErr w:type="spellEnd"/>
            <w:r w:rsidRPr="007A3A6A">
              <w:rPr>
                <w:rFonts w:ascii="Arial" w:hAnsi="Arial" w:cs="Arial"/>
                <w:sz w:val="22"/>
                <w:szCs w:val="22"/>
                <w:lang w:val="es-ES_tradnl"/>
              </w:rPr>
              <w:t xml:space="preserve">" o pérdida de alcance de la normatividad del trabajo, tanto la jurisdicción laboral como el Ministerio del Trabajo vieron reducidas sus funciones </w:t>
            </w:r>
            <w:proofErr w:type="spellStart"/>
            <w:r w:rsidRPr="007A3A6A">
              <w:rPr>
                <w:rFonts w:ascii="Arial" w:hAnsi="Arial" w:cs="Arial"/>
                <w:sz w:val="22"/>
                <w:szCs w:val="22"/>
                <w:lang w:val="es-ES_tradnl"/>
              </w:rPr>
              <w:t>protectivas</w:t>
            </w:r>
            <w:proofErr w:type="spellEnd"/>
            <w:r w:rsidRPr="007A3A6A">
              <w:rPr>
                <w:rFonts w:ascii="Arial" w:hAnsi="Arial" w:cs="Arial"/>
                <w:sz w:val="22"/>
                <w:szCs w:val="22"/>
                <w:lang w:val="es-ES_tradnl"/>
              </w:rPr>
              <w:t xml:space="preserve">, ya que miles de trabajadores salieron del ámbito previsivo del derecho social para ubicarse (sin amparo) en el coto de caza de los "leones" del mundo privado, muy poco preocupados por las exigencias de la justicia conmutativa. </w:t>
            </w:r>
          </w:p>
          <w:p w:rsidR="00566786" w:rsidRPr="007A3A6A" w:rsidRDefault="00566786" w:rsidP="00566786">
            <w:pPr>
              <w:jc w:val="both"/>
              <w:rPr>
                <w:rFonts w:ascii="Arial" w:hAnsi="Arial" w:cs="Arial"/>
                <w:sz w:val="22"/>
                <w:szCs w:val="22"/>
                <w:lang w:val="es-ES_tradnl"/>
              </w:rPr>
            </w:pP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 xml:space="preserve">En el mercado laboral, las formas de contratación con garantía de estabilidad cedieron ante la avalancha de modalidades cada vez menos permanentes, inestables y precarias. La clásica relación de trabajo subordinado salarial es gradualmente sustituida por sistemas de gestión en los que desaparece la figura del empleador, reemplazada por intermediarios, propia de las relaciones “triangulares”. Por una parte, se impone el modelo de contrato civil o comercial, de acuerdo con los cuales el trabajador ya no se somete, como desigual y necesitado de protección, sino que "se compromete" libremente, con plena autonomía, como igual a quien le paga su servicio. Por otra parte, se generalizan </w:t>
            </w:r>
            <w:r w:rsidRPr="007A3A6A">
              <w:rPr>
                <w:rFonts w:ascii="Arial" w:hAnsi="Arial" w:cs="Arial"/>
                <w:sz w:val="22"/>
                <w:szCs w:val="22"/>
                <w:lang w:val="es-ES_tradnl"/>
              </w:rPr>
              <w:lastRenderedPageBreak/>
              <w:t>distintas formas de "flexibilización laboral", que han venido imponiéndose en formas jurídicas de contrato a término fijo, trabajo a domicilio, teletrabajo, agencias de colocación o empleo, servicio temporal; y las formas indirectas de prestación de servicios, con énfasis en la relación comercial, que dan origen a la "tercerización" (sub-contratación de servicios) o "</w:t>
            </w:r>
            <w:proofErr w:type="spellStart"/>
            <w:r w:rsidRPr="004208DD">
              <w:rPr>
                <w:rFonts w:ascii="Arial" w:hAnsi="Arial" w:cs="Arial"/>
                <w:i/>
                <w:sz w:val="22"/>
                <w:szCs w:val="22"/>
                <w:lang w:val="es-ES_tradnl"/>
              </w:rPr>
              <w:t>outsourcing</w:t>
            </w:r>
            <w:proofErr w:type="spellEnd"/>
            <w:r w:rsidRPr="007A3A6A">
              <w:rPr>
                <w:rFonts w:ascii="Arial" w:hAnsi="Arial" w:cs="Arial"/>
                <w:sz w:val="22"/>
                <w:szCs w:val="22"/>
                <w:lang w:val="es-ES_tradnl"/>
              </w:rPr>
              <w:t>".</w:t>
            </w:r>
          </w:p>
          <w:p w:rsidR="00566786" w:rsidRPr="007A3A6A" w:rsidRDefault="00566786" w:rsidP="00566786">
            <w:pPr>
              <w:jc w:val="both"/>
              <w:rPr>
                <w:rFonts w:ascii="Arial" w:hAnsi="Arial" w:cs="Arial"/>
                <w:sz w:val="22"/>
                <w:szCs w:val="22"/>
                <w:lang w:val="es-ES_tradnl"/>
              </w:rPr>
            </w:pP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Así, han proliferado las EST (empresas de servicios temporales), que contratan directamente trabajadores "en misión" para realizar labores en beneficio de un tercero (usuario); las CTA (cooperativas de trabajo aso ciado), que vinculan el trabajo personal de los socios y sus aportes económicos a la cooperativa; las ACE (agencias intermediadoras de colocación o empleo), que contratan oferentes y demandantes de mano de obra para llenar vacantes; las EAT (empresas asociativas de trabajo), cuyos asociados aportan capacidad laboral por tiempo indefinido. En las EST, el trabajador "en misión" está protegido por el régimen laboral ordinario; en las CTA, el trabajador-cooperado no está protegido por el régimen laboral; en las ACE, el trabajador no tiene vínculo con la colocadora; en las EAT, el trabajador tiene vínculo puramente comercial... Trabajadores como los docentes, que antes se vinculaban mediante contrato laboral, ahora se desempeñan temporalmente a través de alguna de estas formas in directas de prestación de servicios. (Tomado del Módulo Laboral Siglo XXI USTA, Documento inédito, julio de 2002)</w:t>
            </w:r>
          </w:p>
          <w:p w:rsidR="00566786" w:rsidRPr="007A3A6A" w:rsidRDefault="00566786" w:rsidP="00566786">
            <w:pPr>
              <w:jc w:val="both"/>
              <w:rPr>
                <w:rFonts w:ascii="Arial" w:hAnsi="Arial" w:cs="Arial"/>
                <w:sz w:val="22"/>
                <w:szCs w:val="22"/>
                <w:lang w:val="es-ES_tradnl"/>
              </w:rPr>
            </w:pPr>
          </w:p>
          <w:p w:rsidR="00566786" w:rsidRPr="007A3A6A" w:rsidRDefault="00566786" w:rsidP="00566786">
            <w:pPr>
              <w:jc w:val="both"/>
              <w:rPr>
                <w:rFonts w:ascii="Arial" w:hAnsi="Arial" w:cs="Arial"/>
                <w:sz w:val="22"/>
                <w:szCs w:val="22"/>
                <w:lang w:val="es-ES_tradnl"/>
              </w:rPr>
            </w:pPr>
            <w:r w:rsidRPr="007A3A6A">
              <w:rPr>
                <w:rFonts w:ascii="Arial" w:hAnsi="Arial" w:cs="Arial"/>
                <w:sz w:val="22"/>
                <w:szCs w:val="22"/>
                <w:lang w:val="es-ES_tradnl"/>
              </w:rPr>
              <w:t>Para finalizar, vale la pena citar algunas cifras que evidencian la situación actual del mercado laboral y</w:t>
            </w:r>
            <w:r w:rsidR="004208DD">
              <w:rPr>
                <w:rFonts w:ascii="Arial" w:hAnsi="Arial" w:cs="Arial"/>
                <w:sz w:val="22"/>
                <w:szCs w:val="22"/>
                <w:lang w:val="es-ES_tradnl"/>
              </w:rPr>
              <w:t xml:space="preserve"> que justifican lo antedicho:</w:t>
            </w:r>
          </w:p>
          <w:p w:rsidR="00566786" w:rsidRPr="007A3A6A" w:rsidRDefault="00566786" w:rsidP="00566786">
            <w:pPr>
              <w:jc w:val="both"/>
              <w:rPr>
                <w:rFonts w:ascii="Arial" w:hAnsi="Arial" w:cs="Arial"/>
                <w:sz w:val="22"/>
                <w:szCs w:val="22"/>
                <w:lang w:val="es-ES_tradnl"/>
              </w:rPr>
            </w:pPr>
          </w:p>
          <w:p w:rsidR="00566786" w:rsidRPr="007A3A6A" w:rsidRDefault="00566786" w:rsidP="00566786">
            <w:pPr>
              <w:jc w:val="both"/>
              <w:rPr>
                <w:rFonts w:ascii="Arial" w:hAnsi="Arial" w:cs="Arial"/>
                <w:i/>
                <w:sz w:val="22"/>
                <w:szCs w:val="22"/>
                <w:lang w:val="es-ES_tradnl"/>
              </w:rPr>
            </w:pPr>
            <w:r w:rsidRPr="007A3A6A">
              <w:rPr>
                <w:rFonts w:ascii="Arial" w:hAnsi="Arial" w:cs="Arial"/>
                <w:i/>
                <w:sz w:val="22"/>
                <w:szCs w:val="22"/>
                <w:lang w:val="es-ES_tradnl"/>
              </w:rPr>
              <w:t xml:space="preserve">“Principales indicadores del mercado laboral. Enero de 2012. Boletín de prensa”  </w:t>
            </w:r>
          </w:p>
          <w:p w:rsidR="00566786" w:rsidRPr="007A3A6A" w:rsidRDefault="00566786" w:rsidP="00566786">
            <w:pPr>
              <w:jc w:val="both"/>
              <w:rPr>
                <w:rFonts w:ascii="Arial" w:hAnsi="Arial" w:cs="Arial"/>
                <w:i/>
                <w:sz w:val="22"/>
                <w:szCs w:val="22"/>
                <w:lang w:val="es-ES_tradnl"/>
              </w:rPr>
            </w:pPr>
            <w:r w:rsidRPr="007A3A6A">
              <w:rPr>
                <w:rFonts w:ascii="Arial" w:hAnsi="Arial" w:cs="Arial"/>
                <w:i/>
                <w:sz w:val="22"/>
                <w:szCs w:val="22"/>
                <w:lang w:val="es-ES_tradnl"/>
              </w:rPr>
              <w:t>En enero de 2012 la tasa de desempleo fue de 12,5%, frente a un 13,6% del mismo mes de 2011.</w:t>
            </w:r>
          </w:p>
          <w:p w:rsidR="00566786" w:rsidRPr="007A3A6A" w:rsidRDefault="00566786" w:rsidP="00566786">
            <w:pPr>
              <w:jc w:val="both"/>
              <w:rPr>
                <w:rFonts w:ascii="Arial" w:hAnsi="Arial" w:cs="Arial"/>
                <w:i/>
                <w:sz w:val="22"/>
                <w:szCs w:val="22"/>
                <w:lang w:val="es-ES_tradnl"/>
              </w:rPr>
            </w:pPr>
            <w:r w:rsidRPr="007A3A6A">
              <w:rPr>
                <w:rFonts w:ascii="Arial" w:hAnsi="Arial" w:cs="Arial"/>
                <w:i/>
                <w:sz w:val="22"/>
                <w:szCs w:val="22"/>
                <w:lang w:val="es-ES_tradnl"/>
              </w:rPr>
              <w:t>En el trimestre móvil noviembre 2011- enero 2012 la tasa global de participación fue de 64,8%, la de ocupación 50,8%, y la de desempleo 10,5%.</w:t>
            </w:r>
          </w:p>
          <w:p w:rsidR="00566786" w:rsidRPr="007A3A6A" w:rsidRDefault="00566786" w:rsidP="00566786">
            <w:pPr>
              <w:jc w:val="both"/>
              <w:rPr>
                <w:rFonts w:ascii="Arial" w:hAnsi="Arial" w:cs="Arial"/>
                <w:i/>
                <w:sz w:val="22"/>
                <w:szCs w:val="22"/>
                <w:lang w:val="es-ES_tradnl"/>
              </w:rPr>
            </w:pPr>
            <w:r w:rsidRPr="007A3A6A">
              <w:rPr>
                <w:rFonts w:ascii="Arial" w:hAnsi="Arial" w:cs="Arial"/>
                <w:i/>
                <w:sz w:val="22"/>
                <w:szCs w:val="22"/>
                <w:lang w:val="es-ES_tradnl"/>
              </w:rPr>
              <w:t>En el trimestre móvil noviembre 2011 – enero 2012 la rama de actividad que concentro el mayor número de ocupados fue la de comercio, restaurantes y hoteles (26,8%).</w:t>
            </w:r>
          </w:p>
          <w:p w:rsidR="00566786" w:rsidRPr="007A3A6A" w:rsidRDefault="00566786" w:rsidP="00566786">
            <w:pPr>
              <w:jc w:val="both"/>
              <w:rPr>
                <w:rFonts w:ascii="Arial" w:hAnsi="Arial" w:cs="Arial"/>
                <w:i/>
                <w:sz w:val="22"/>
                <w:szCs w:val="22"/>
                <w:lang w:val="es-ES_tradnl"/>
              </w:rPr>
            </w:pPr>
            <w:r w:rsidRPr="007A3A6A">
              <w:rPr>
                <w:rFonts w:ascii="Arial" w:hAnsi="Arial" w:cs="Arial"/>
                <w:i/>
                <w:sz w:val="22"/>
                <w:szCs w:val="22"/>
                <w:lang w:val="es-ES_tradnl"/>
              </w:rPr>
              <w:t>La posición ocupacional que registro mayor participación durante el trimestre móvil noviembre 2011 – enero 2012 fue trabajador por cuenta propia (43,6%).</w:t>
            </w:r>
          </w:p>
          <w:p w:rsidR="005307D9" w:rsidRDefault="00566786" w:rsidP="00566786">
            <w:pPr>
              <w:rPr>
                <w:rFonts w:ascii="Arial" w:hAnsi="Arial" w:cs="Arial"/>
                <w:color w:val="0F243E" w:themeColor="text2" w:themeShade="80"/>
              </w:rPr>
            </w:pPr>
            <w:r w:rsidRPr="007A3A6A">
              <w:rPr>
                <w:rFonts w:ascii="Arial" w:hAnsi="Arial" w:cs="Arial"/>
                <w:i/>
                <w:sz w:val="22"/>
                <w:szCs w:val="22"/>
                <w:lang w:val="es-ES_tradnl"/>
              </w:rPr>
              <w:t>La tasa de desempleo de los jefes de hogar en el trimestre móvil noviembre 2011 – enero 2012, fue 5,2%</w:t>
            </w:r>
            <w:r w:rsidRPr="007A3A6A">
              <w:rPr>
                <w:rFonts w:ascii="Arial" w:hAnsi="Arial" w:cs="Arial"/>
                <w:i/>
                <w:sz w:val="22"/>
                <w:szCs w:val="22"/>
                <w:vertAlign w:val="superscript"/>
                <w:lang w:val="es-ES_tradnl"/>
              </w:rPr>
              <w:footnoteReference w:id="1"/>
            </w:r>
            <w:r w:rsidRPr="007A3A6A">
              <w:rPr>
                <w:rFonts w:ascii="Arial" w:hAnsi="Arial" w:cs="Arial"/>
                <w:i/>
                <w:sz w:val="22"/>
                <w:szCs w:val="22"/>
                <w:lang w:val="es-ES_tradnl"/>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617EE3" w:rsidRPr="007A3A6A" w:rsidRDefault="00617EE3" w:rsidP="00617EE3">
            <w:pPr>
              <w:jc w:val="both"/>
              <w:rPr>
                <w:rFonts w:ascii="Arial" w:hAnsi="Arial" w:cs="Arial"/>
                <w:sz w:val="22"/>
                <w:szCs w:val="22"/>
              </w:rPr>
            </w:pPr>
            <w:r w:rsidRPr="007A3A6A">
              <w:rPr>
                <w:rFonts w:ascii="Arial" w:hAnsi="Arial" w:cs="Arial"/>
                <w:sz w:val="22"/>
                <w:szCs w:val="22"/>
              </w:rPr>
              <w:t>Promoción de equipos de estudio, en la tarea de reflexionar permanentemente sobre los contenidos temáticos bási</w:t>
            </w:r>
            <w:r>
              <w:rPr>
                <w:rFonts w:ascii="Arial" w:hAnsi="Arial" w:cs="Arial"/>
                <w:sz w:val="22"/>
                <w:szCs w:val="22"/>
              </w:rPr>
              <w:t>cos</w:t>
            </w:r>
            <w:r w:rsidRPr="007A3A6A">
              <w:rPr>
                <w:rFonts w:ascii="Arial" w:hAnsi="Arial" w:cs="Arial"/>
                <w:sz w:val="22"/>
                <w:szCs w:val="22"/>
              </w:rPr>
              <w:t xml:space="preserve"> que comporta el área del Derecho Laboral Sustancial.</w:t>
            </w:r>
          </w:p>
          <w:p w:rsidR="00617EE3" w:rsidRPr="007A3A6A" w:rsidRDefault="00617EE3" w:rsidP="00617EE3">
            <w:pPr>
              <w:jc w:val="both"/>
              <w:rPr>
                <w:rFonts w:ascii="Arial" w:hAnsi="Arial" w:cs="Arial"/>
                <w:sz w:val="22"/>
                <w:szCs w:val="22"/>
              </w:rPr>
            </w:pPr>
          </w:p>
          <w:p w:rsidR="00617EE3" w:rsidRPr="007A3A6A" w:rsidRDefault="00617EE3" w:rsidP="00617EE3">
            <w:pPr>
              <w:jc w:val="both"/>
              <w:rPr>
                <w:rFonts w:ascii="Arial" w:hAnsi="Arial" w:cs="Arial"/>
                <w:sz w:val="22"/>
                <w:szCs w:val="22"/>
              </w:rPr>
            </w:pPr>
            <w:r w:rsidRPr="007A3A6A">
              <w:rPr>
                <w:rFonts w:ascii="Arial" w:hAnsi="Arial" w:cs="Arial"/>
                <w:sz w:val="22"/>
                <w:szCs w:val="22"/>
              </w:rPr>
              <w:t>Desarrollo de las diferentes actividades prácticas propuestas, individual y colectivamente, como talleres, construcción de mapas conceptuales y ensayos.</w:t>
            </w:r>
          </w:p>
          <w:p w:rsidR="00617EE3" w:rsidRPr="007A3A6A" w:rsidRDefault="00617EE3" w:rsidP="00617EE3">
            <w:pPr>
              <w:jc w:val="both"/>
              <w:rPr>
                <w:rFonts w:ascii="Arial" w:hAnsi="Arial" w:cs="Arial"/>
                <w:sz w:val="22"/>
                <w:szCs w:val="22"/>
              </w:rPr>
            </w:pPr>
            <w:r w:rsidRPr="007A3A6A">
              <w:rPr>
                <w:rFonts w:ascii="Arial" w:hAnsi="Arial" w:cs="Arial"/>
                <w:sz w:val="22"/>
                <w:szCs w:val="22"/>
              </w:rPr>
              <w:lastRenderedPageBreak/>
              <w:t>Cada</w:t>
            </w:r>
            <w:r>
              <w:rPr>
                <w:rFonts w:ascii="Arial" w:hAnsi="Arial" w:cs="Arial"/>
                <w:sz w:val="22"/>
                <w:szCs w:val="22"/>
              </w:rPr>
              <w:t xml:space="preserve"> equipo de estudio, presentará </w:t>
            </w:r>
            <w:r w:rsidR="004208DD">
              <w:rPr>
                <w:rFonts w:ascii="Arial" w:hAnsi="Arial" w:cs="Arial"/>
                <w:sz w:val="22"/>
                <w:szCs w:val="22"/>
              </w:rPr>
              <w:t xml:space="preserve">el </w:t>
            </w:r>
            <w:r w:rsidRPr="007A3A6A">
              <w:rPr>
                <w:rFonts w:ascii="Arial" w:hAnsi="Arial" w:cs="Arial"/>
                <w:sz w:val="22"/>
                <w:szCs w:val="22"/>
              </w:rPr>
              <w:t>tema asignado,  (previamente definido), en que contemple su fundamentación teórica y formulará actividad práctica del mismo.</w:t>
            </w:r>
          </w:p>
          <w:p w:rsidR="00617EE3" w:rsidRPr="007A3A6A" w:rsidRDefault="00617EE3" w:rsidP="00617EE3">
            <w:pPr>
              <w:jc w:val="both"/>
              <w:rPr>
                <w:rFonts w:ascii="Arial" w:hAnsi="Arial" w:cs="Arial"/>
                <w:sz w:val="22"/>
                <w:szCs w:val="22"/>
              </w:rPr>
            </w:pPr>
          </w:p>
          <w:p w:rsidR="00617EE3" w:rsidRDefault="00617EE3" w:rsidP="00617EE3">
            <w:pPr>
              <w:rPr>
                <w:rFonts w:ascii="Arial" w:hAnsi="Arial" w:cs="Arial"/>
                <w:sz w:val="22"/>
                <w:szCs w:val="22"/>
              </w:rPr>
            </w:pPr>
            <w:r w:rsidRPr="007A3A6A">
              <w:rPr>
                <w:rFonts w:ascii="Arial" w:hAnsi="Arial" w:cs="Arial"/>
                <w:sz w:val="22"/>
                <w:szCs w:val="22"/>
              </w:rPr>
              <w:t>En las sesiones presenciales se privilegiará la Reflexión-discusión-acción permanente- evolución del aprendizaje.</w:t>
            </w:r>
          </w:p>
          <w:p w:rsidR="00961DBC" w:rsidRDefault="00961DBC" w:rsidP="00617EE3">
            <w:pPr>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 xml:space="preserve">Acompañamiento, asesoría-tutoría individual y colectiva, propuesta para cada una de las unidades del contenido temático con la finalidad de que el estudiante esté en capacidad de integrar e interiorizar el conocimiento, lo que le debe permitir formular alternativas de solución a las situaciones </w:t>
            </w:r>
            <w:proofErr w:type="spellStart"/>
            <w:r w:rsidRPr="007A3A6A">
              <w:rPr>
                <w:rFonts w:ascii="Arial" w:hAnsi="Arial" w:cs="Arial"/>
                <w:sz w:val="22"/>
                <w:szCs w:val="22"/>
              </w:rPr>
              <w:t>problémicas</w:t>
            </w:r>
            <w:proofErr w:type="spellEnd"/>
            <w:r w:rsidRPr="007A3A6A">
              <w:rPr>
                <w:rFonts w:ascii="Arial" w:hAnsi="Arial" w:cs="Arial"/>
                <w:sz w:val="22"/>
                <w:szCs w:val="22"/>
              </w:rPr>
              <w:t xml:space="preserve"> de su entorno. Así: </w:t>
            </w:r>
          </w:p>
          <w:p w:rsidR="00961DBC" w:rsidRPr="007A3A6A" w:rsidRDefault="00961DBC" w:rsidP="00961DBC">
            <w:pPr>
              <w:jc w:val="both"/>
              <w:rPr>
                <w:rFonts w:ascii="Arial" w:hAnsi="Arial" w:cs="Arial"/>
                <w:sz w:val="22"/>
                <w:szCs w:val="22"/>
                <w:u w:val="single"/>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Interpreta la norma laboral, con el propósito de identificar las diferentes formas de trabajo en el mundo laboral y los derechos que se derivan de su forma de vinculación. A partir de allí, aporta a la solución de los problemas, conflictos y/o controversias que se suscitan en el ámbito de las relaciones laborales teniendo en cuenta la fundamentación y finalidad del derecho del trabajo enraizado en el principio protector y teniendo en cuenta el contexto nacional, regional e internacional, así como, el compromiso ético-social.</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Interpreta la normatividad laboral colombiana, diferenciando las formas de trabajo humano, con o sin vínculo laboral, a partir de la fundamentación y finalidad del Derecho del Trabajo.</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Identifica los fundamentos y/o principios básicos que orientan el Derecho del Trabajo.</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Reconoce la existencia de un contrato de trabajo/relación de trabajo a partir de su concepto, características y elementos esenciales.</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Interpreta y Utiliza de forma adecuada los elementos teórico - conceptuales que dan fundamento al Derecho Laboral Individual.</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Entiende el alcance del concepto del contrato realidad y su aplicación como principal elemento de expresión del principio protector.</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Diferencia las modalidades del contrato de trabajo subordinado que regula la normatividad laboral colombiana</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Identifica las causales de suspensión y terminación del contrato de trabajo, y las consecuencias jurídicas generadas en cada caso.</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Reconoce los derechos Laborales y de la Seguridad Social, que surgen para un trabajador dependiente en Colombia, en virtud de su forma de vinculación.</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Realiza la liquidación de salarios, de recargos por trabajo nocturno, extra diurno, extra nocturno y trabajo suplementario reconociendo el cómo y porqué de los conceptos aplicables.</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 xml:space="preserve">Realiza la liquidación de prestaciones sociales, vacaciones y otras acreencias laborales </w:t>
            </w:r>
            <w:r w:rsidRPr="007A3A6A">
              <w:rPr>
                <w:rFonts w:ascii="Arial" w:hAnsi="Arial" w:cs="Arial"/>
                <w:sz w:val="22"/>
                <w:szCs w:val="22"/>
              </w:rPr>
              <w:lastRenderedPageBreak/>
              <w:t>reconociendo el cómo y porqué de los conceptos aplicables.</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Fortalece su capacidad de trabajo en equipo, se sensibiliza frente a la problemática social y propone alternativas de solución.</w:t>
            </w:r>
          </w:p>
          <w:p w:rsidR="00961DBC" w:rsidRPr="007A3A6A" w:rsidRDefault="00961DBC" w:rsidP="00961DBC">
            <w:pPr>
              <w:jc w:val="both"/>
              <w:rPr>
                <w:rFonts w:ascii="Arial" w:hAnsi="Arial" w:cs="Arial"/>
                <w:sz w:val="22"/>
                <w:szCs w:val="22"/>
              </w:rPr>
            </w:pPr>
          </w:p>
          <w:p w:rsidR="00961DBC" w:rsidRDefault="00961DBC" w:rsidP="00961DBC">
            <w:pPr>
              <w:rPr>
                <w:rFonts w:ascii="Arial" w:hAnsi="Arial" w:cs="Arial"/>
                <w:color w:val="0F243E" w:themeColor="text2" w:themeShade="80"/>
              </w:rPr>
            </w:pPr>
            <w:r w:rsidRPr="007A3A6A">
              <w:rPr>
                <w:rFonts w:ascii="Arial" w:hAnsi="Arial" w:cs="Arial"/>
                <w:sz w:val="22"/>
                <w:szCs w:val="22"/>
              </w:rPr>
              <w:t>Expresa argumentativamente la importancia de la relación de trabajo como eje temático de las relaciones laborales individuales, siendo la justicia social la finalidad del derecho del trabajo a partir del cual surge la construcción del principio de protección al trabajador.</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Evaluación formativa, a partir del nivel de comprensión, aprendizaje, ejecución y práctica de las metas previamente establecidas.</w:t>
            </w:r>
          </w:p>
          <w:p w:rsidR="00961DBC" w:rsidRPr="007A3A6A" w:rsidRDefault="00961DBC" w:rsidP="00961DBC">
            <w:pPr>
              <w:jc w:val="both"/>
              <w:rPr>
                <w:rFonts w:ascii="Arial" w:hAnsi="Arial" w:cs="Arial"/>
                <w:sz w:val="22"/>
                <w:szCs w:val="22"/>
              </w:rPr>
            </w:pPr>
            <w:r w:rsidRPr="007A3A6A">
              <w:rPr>
                <w:rFonts w:ascii="Arial" w:hAnsi="Arial" w:cs="Arial"/>
                <w:sz w:val="22"/>
                <w:szCs w:val="22"/>
              </w:rPr>
              <w:t xml:space="preserve">Pruebas parciales y final, controles de lectura, evaluación de ejercicios, talleres y tareas asignadas que reflejen asimilación y comprensión de lo estudiado; así como  idoneidad en cada una de las actividades propuestas.  </w:t>
            </w:r>
          </w:p>
          <w:p w:rsidR="00961DBC" w:rsidRPr="007A3A6A" w:rsidRDefault="00961DBC" w:rsidP="00961DBC">
            <w:pPr>
              <w:jc w:val="both"/>
              <w:rPr>
                <w:rFonts w:ascii="Arial" w:hAnsi="Arial" w:cs="Arial"/>
                <w:sz w:val="22"/>
                <w:szCs w:val="22"/>
              </w:rPr>
            </w:pPr>
            <w:r w:rsidRPr="007A3A6A">
              <w:rPr>
                <w:rFonts w:ascii="Arial" w:hAnsi="Arial" w:cs="Arial"/>
                <w:sz w:val="22"/>
                <w:szCs w:val="22"/>
              </w:rPr>
              <w:t>Primer Corte 35% (Examen parcial y Sumatoria de notas producto de esfuerzo individual y colectivo)</w:t>
            </w:r>
          </w:p>
          <w:p w:rsidR="00961DBC" w:rsidRPr="007A3A6A" w:rsidRDefault="00961DBC" w:rsidP="00961DBC">
            <w:pPr>
              <w:jc w:val="both"/>
              <w:rPr>
                <w:rFonts w:ascii="Arial" w:hAnsi="Arial" w:cs="Arial"/>
                <w:sz w:val="22"/>
                <w:szCs w:val="22"/>
              </w:rPr>
            </w:pPr>
            <w:r w:rsidRPr="007A3A6A">
              <w:rPr>
                <w:rFonts w:ascii="Arial" w:hAnsi="Arial" w:cs="Arial"/>
                <w:sz w:val="22"/>
                <w:szCs w:val="22"/>
              </w:rPr>
              <w:t>Segundo Corte 35% (Examen parcial y Sumatoria de notas producto de esfuerzo individual y colectivo)</w:t>
            </w:r>
          </w:p>
          <w:p w:rsidR="00961DBC" w:rsidRPr="007A3A6A" w:rsidRDefault="00961DBC" w:rsidP="00961DBC">
            <w:pPr>
              <w:jc w:val="both"/>
              <w:rPr>
                <w:rFonts w:ascii="Arial" w:hAnsi="Arial" w:cs="Arial"/>
                <w:sz w:val="22"/>
                <w:szCs w:val="22"/>
              </w:rPr>
            </w:pPr>
            <w:r w:rsidRPr="007A3A6A">
              <w:rPr>
                <w:rFonts w:ascii="Arial" w:hAnsi="Arial" w:cs="Arial"/>
                <w:sz w:val="22"/>
                <w:szCs w:val="22"/>
              </w:rPr>
              <w:t>Examen Modular 30%</w:t>
            </w:r>
          </w:p>
          <w:p w:rsidR="00961DBC" w:rsidRPr="007A3A6A" w:rsidRDefault="00961DBC" w:rsidP="00961DBC">
            <w:pPr>
              <w:jc w:val="both"/>
              <w:rPr>
                <w:rFonts w:ascii="Arial" w:hAnsi="Arial" w:cs="Arial"/>
                <w:sz w:val="22"/>
                <w:szCs w:val="22"/>
              </w:rPr>
            </w:pPr>
            <w:r w:rsidRPr="007A3A6A">
              <w:rPr>
                <w:rFonts w:ascii="Arial" w:hAnsi="Arial" w:cs="Arial"/>
                <w:sz w:val="22"/>
                <w:szCs w:val="22"/>
              </w:rPr>
              <w:t>Nota: las pruebas pueden ser orales o escritas</w:t>
            </w:r>
          </w:p>
          <w:p w:rsidR="00961DBC" w:rsidRPr="007A3A6A" w:rsidRDefault="00961DBC" w:rsidP="00961DBC">
            <w:pPr>
              <w:jc w:val="both"/>
              <w:rPr>
                <w:rFonts w:ascii="Arial" w:hAnsi="Arial" w:cs="Arial"/>
                <w:sz w:val="22"/>
                <w:szCs w:val="22"/>
              </w:rPr>
            </w:pPr>
          </w:p>
          <w:p w:rsidR="00961DBC" w:rsidRPr="007A3A6A" w:rsidRDefault="00961DBC" w:rsidP="00961DBC">
            <w:pPr>
              <w:jc w:val="both"/>
              <w:rPr>
                <w:rFonts w:ascii="Arial" w:hAnsi="Arial" w:cs="Arial"/>
                <w:sz w:val="22"/>
                <w:szCs w:val="22"/>
              </w:rPr>
            </w:pPr>
            <w:r w:rsidRPr="007A3A6A">
              <w:rPr>
                <w:rFonts w:ascii="Arial" w:hAnsi="Arial" w:cs="Arial"/>
                <w:sz w:val="22"/>
                <w:szCs w:val="22"/>
              </w:rPr>
              <w:t>Periódicamente se evaluará mediante cuestionario escrito en forma de test o a través de preguntas escritas abiertas para efectos de análisis.</w:t>
            </w:r>
          </w:p>
          <w:p w:rsidR="00961DBC" w:rsidRDefault="00961DBC"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A569F3" w:rsidRDefault="00A569F3"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9D3B04" w:rsidP="00CC21F3">
            <w:pPr>
              <w:rPr>
                <w:rFonts w:ascii="Arial" w:hAnsi="Arial" w:cs="Arial"/>
                <w:b/>
                <w:color w:val="0F243E" w:themeColor="text2" w:themeShade="80"/>
              </w:rPr>
            </w:pP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AYALA CACERES, Carlos Luis.  Legislación en Salud Ocupacional y Riesgos Profesionales. Segunda Edición. Ediciones Salud Laboral Ltda. Bogotá 2001.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AFANADOR NUÑEZ, Fernando. Derecho Colectivo del Trabajo. Tercera Edición.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Bogotá 1999.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BASSAM SARKIS Y MERLANO MATIZ, Jorge. Administración de los Conflictos Laborales.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Segunda edición.</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CAMPOS RIVERA, Domingo.  Derecho Laboral Colombiano.  Editorial Temis.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CARTILLA LABORAL,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Bogotá. 2005.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CARTILLA SEGURIDAD SOCIAL Y PENSIONES,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Bogotá. 2005.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CARTILLA TRABAJANDO SOBRE EL TRABAJO INFANTIL Y JUVENIL. RSA Editores, </w:t>
            </w:r>
            <w:proofErr w:type="spellStart"/>
            <w:r w:rsidRPr="007A3A6A">
              <w:rPr>
                <w:rFonts w:ascii="Arial" w:hAnsi="Arial" w:cs="Arial"/>
                <w:color w:val="000000"/>
                <w:sz w:val="22"/>
                <w:szCs w:val="22"/>
              </w:rPr>
              <w:t>Minsalud</w:t>
            </w:r>
            <w:proofErr w:type="spellEnd"/>
            <w:r w:rsidRPr="007A3A6A">
              <w:rPr>
                <w:rFonts w:ascii="Arial" w:hAnsi="Arial" w:cs="Arial"/>
                <w:color w:val="000000"/>
                <w:sz w:val="22"/>
                <w:szCs w:val="22"/>
              </w:rPr>
              <w:t>. OEI, OIT IPEC.</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CONVENIOS INTERNACIONALES DE TRABAJO RATIFICADOS POR COLOMBIA, Tomo I Ministerio de Trabajo y Seguridad Social, Imprenta Nacional de Colombia 2000.</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lastRenderedPageBreak/>
              <w:t xml:space="preserve">CORTÉS RIAÑO, Carlos Alberto y otro. Derecho Laboral Colectivo. Ediciones Alfil Ltda. 2 </w:t>
            </w:r>
            <w:proofErr w:type="gramStart"/>
            <w:r w:rsidRPr="007A3A6A">
              <w:rPr>
                <w:rFonts w:ascii="Arial" w:hAnsi="Arial" w:cs="Arial"/>
                <w:color w:val="000000"/>
                <w:sz w:val="22"/>
                <w:szCs w:val="22"/>
              </w:rPr>
              <w:t>edición</w:t>
            </w:r>
            <w:proofErr w:type="gramEnd"/>
            <w:r w:rsidRPr="007A3A6A">
              <w:rPr>
                <w:rFonts w:ascii="Arial" w:hAnsi="Arial" w:cs="Arial"/>
                <w:color w:val="000000"/>
                <w:sz w:val="22"/>
                <w:szCs w:val="22"/>
              </w:rPr>
              <w:t>. 2004.</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DE BUEN L. NESTOR, Derecho del Trabajo. Editorial </w:t>
            </w:r>
            <w:proofErr w:type="spellStart"/>
            <w:r w:rsidRPr="007A3A6A">
              <w:rPr>
                <w:rFonts w:ascii="Arial" w:hAnsi="Arial" w:cs="Arial"/>
                <w:color w:val="000000"/>
                <w:sz w:val="22"/>
                <w:szCs w:val="22"/>
              </w:rPr>
              <w:t>Porrua</w:t>
            </w:r>
            <w:proofErr w:type="spellEnd"/>
            <w:r w:rsidRPr="007A3A6A">
              <w:rPr>
                <w:rFonts w:ascii="Arial" w:hAnsi="Arial" w:cs="Arial"/>
                <w:color w:val="000000"/>
                <w:sz w:val="22"/>
                <w:szCs w:val="22"/>
              </w:rPr>
              <w:t xml:space="preserve"> S.A. Avenida República Argentina, Tomo Primero, Sexta Edición. 1985.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DE BUEN L. NESTOR, Derecho del Trabajo. Editorial </w:t>
            </w:r>
            <w:proofErr w:type="spellStart"/>
            <w:r w:rsidRPr="007A3A6A">
              <w:rPr>
                <w:rFonts w:ascii="Arial" w:hAnsi="Arial" w:cs="Arial"/>
                <w:color w:val="000000"/>
                <w:sz w:val="22"/>
                <w:szCs w:val="22"/>
              </w:rPr>
              <w:t>Porrua</w:t>
            </w:r>
            <w:proofErr w:type="spellEnd"/>
            <w:r w:rsidRPr="007A3A6A">
              <w:rPr>
                <w:rFonts w:ascii="Arial" w:hAnsi="Arial" w:cs="Arial"/>
                <w:color w:val="000000"/>
                <w:sz w:val="22"/>
                <w:szCs w:val="22"/>
              </w:rPr>
              <w:t xml:space="preserve"> S.A. Avenida República Argentina, Tomo Dos, Sexta Edición. 1985.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DIALOGO Y CONCERTACIÓN SOCIAL.  Nueva Cultura de las Relaciones Laborales “Utopía y Desafíos”.  Talleres Gráficos de </w:t>
            </w:r>
            <w:proofErr w:type="spellStart"/>
            <w:r w:rsidRPr="007A3A6A">
              <w:rPr>
                <w:rFonts w:ascii="Arial" w:hAnsi="Arial" w:cs="Arial"/>
                <w:color w:val="000000"/>
                <w:sz w:val="22"/>
                <w:szCs w:val="22"/>
              </w:rPr>
              <w:t>Servigraphic</w:t>
            </w:r>
            <w:proofErr w:type="spellEnd"/>
            <w:r w:rsidRPr="007A3A6A">
              <w:rPr>
                <w:rFonts w:ascii="Arial" w:hAnsi="Arial" w:cs="Arial"/>
                <w:color w:val="000000"/>
                <w:sz w:val="22"/>
                <w:szCs w:val="22"/>
              </w:rPr>
              <w:t xml:space="preserve"> Ltda. Santafé de Bogotá 1996.</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DIEZ AÑOS DE JURISPRUDENCIA,  1991-2000, Tomo I Derecho Laboral Individual.  Editorial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DIEZ AÑOS DE JURISPRUDENCIA,  1991-2000, Tomo II Derecho Laboral Colectivo.  Editorial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DUEÑAS RUIZ, Oscar José. Procedimiento en la Tutela y Control Constitucional. Edición Librería del Profesional. 1996 primera edición.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ERMIDA URIARTE, Oscar. La Negociación Colectiva en América Latina.  Editorial </w:t>
            </w:r>
            <w:proofErr w:type="spellStart"/>
            <w:r w:rsidRPr="007A3A6A">
              <w:rPr>
                <w:rFonts w:ascii="Arial" w:hAnsi="Arial" w:cs="Arial"/>
                <w:color w:val="000000"/>
                <w:sz w:val="22"/>
                <w:szCs w:val="22"/>
              </w:rPr>
              <w:t>Trotta</w:t>
            </w:r>
            <w:proofErr w:type="spellEnd"/>
            <w:r w:rsidRPr="007A3A6A">
              <w:rPr>
                <w:rFonts w:ascii="Arial" w:hAnsi="Arial" w:cs="Arial"/>
                <w:color w:val="000000"/>
                <w:sz w:val="22"/>
                <w:szCs w:val="22"/>
              </w:rPr>
              <w:t>. Instituto Europeo de Relaciones Industriales. 1993.</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ESCUELA JUDICIAL “RODRIGO LARA BONILLA”. Normas Internacionales del Trabajo. Documento de trabajo. Cuarto curso de formación judicial. Promoción 2009.</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GONZÁLEZ CHARRY, Guillermo.  Tratado del Derecho de Trabajo.  Editorial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w:t>
            </w:r>
            <w:proofErr w:type="spellStart"/>
            <w:r w:rsidRPr="007A3A6A">
              <w:rPr>
                <w:rFonts w:ascii="Arial" w:hAnsi="Arial" w:cs="Arial"/>
                <w:color w:val="000000"/>
                <w:sz w:val="22"/>
                <w:szCs w:val="22"/>
              </w:rPr>
              <w:t>Ultima</w:t>
            </w:r>
            <w:proofErr w:type="spellEnd"/>
            <w:r w:rsidRPr="007A3A6A">
              <w:rPr>
                <w:rFonts w:ascii="Arial" w:hAnsi="Arial" w:cs="Arial"/>
                <w:color w:val="000000"/>
                <w:sz w:val="22"/>
                <w:szCs w:val="22"/>
              </w:rPr>
              <w:t xml:space="preserve"> edición. 2004</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GUERRERO FIGUEROA, Guillermo.  Compendio de Derecho Laboral. Tomo IV El Derecho Laboral en la Nueva Constitución, Editorial </w:t>
            </w:r>
            <w:proofErr w:type="spellStart"/>
            <w:r w:rsidRPr="007A3A6A">
              <w:rPr>
                <w:rFonts w:ascii="Arial" w:hAnsi="Arial" w:cs="Arial"/>
                <w:color w:val="000000"/>
                <w:sz w:val="22"/>
                <w:szCs w:val="22"/>
              </w:rPr>
              <w:t>Leyer</w:t>
            </w:r>
            <w:proofErr w:type="spellEnd"/>
            <w:r w:rsidRPr="007A3A6A">
              <w:rPr>
                <w:rFonts w:ascii="Arial" w:hAnsi="Arial" w:cs="Arial"/>
                <w:color w:val="000000"/>
                <w:sz w:val="22"/>
                <w:szCs w:val="22"/>
              </w:rPr>
              <w:t>. Bogotá 1995.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GUERRERO FIGUEROA, Guillermo.  Compendio de Derecho Laboral. Tomo II Derecho Individual de Trabajo, Editorial </w:t>
            </w:r>
            <w:proofErr w:type="spellStart"/>
            <w:r w:rsidRPr="007A3A6A">
              <w:rPr>
                <w:rFonts w:ascii="Arial" w:hAnsi="Arial" w:cs="Arial"/>
                <w:color w:val="000000"/>
                <w:sz w:val="22"/>
                <w:szCs w:val="22"/>
              </w:rPr>
              <w:t>Leyer</w:t>
            </w:r>
            <w:proofErr w:type="spellEnd"/>
            <w:r w:rsidRPr="007A3A6A">
              <w:rPr>
                <w:rFonts w:ascii="Arial" w:hAnsi="Arial" w:cs="Arial"/>
                <w:color w:val="000000"/>
                <w:sz w:val="22"/>
                <w:szCs w:val="22"/>
              </w:rPr>
              <w:t>. Bogotá 1995.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GUERRERO FIGUEROA, Guillermo.  Compendio de Derecho Laboral. Tomo III Derecho Laboral Colectivo, Editorial </w:t>
            </w:r>
            <w:proofErr w:type="spellStart"/>
            <w:r w:rsidRPr="007A3A6A">
              <w:rPr>
                <w:rFonts w:ascii="Arial" w:hAnsi="Arial" w:cs="Arial"/>
                <w:color w:val="000000"/>
                <w:sz w:val="22"/>
                <w:szCs w:val="22"/>
              </w:rPr>
              <w:t>Leyer</w:t>
            </w:r>
            <w:proofErr w:type="spellEnd"/>
            <w:r w:rsidRPr="007A3A6A">
              <w:rPr>
                <w:rFonts w:ascii="Arial" w:hAnsi="Arial" w:cs="Arial"/>
                <w:color w:val="000000"/>
                <w:sz w:val="22"/>
                <w:szCs w:val="22"/>
              </w:rPr>
              <w:t>. Bogotá 1995.</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ISAZA CADAVID, German. Derecho Laboral Aplicado. Editorial </w:t>
            </w:r>
            <w:proofErr w:type="spellStart"/>
            <w:r w:rsidRPr="007A3A6A">
              <w:rPr>
                <w:rFonts w:ascii="Arial" w:hAnsi="Arial" w:cs="Arial"/>
                <w:color w:val="000000"/>
                <w:sz w:val="22"/>
                <w:szCs w:val="22"/>
              </w:rPr>
              <w:t>Leyer</w:t>
            </w:r>
            <w:proofErr w:type="spellEnd"/>
            <w:r w:rsidRPr="007A3A6A">
              <w:rPr>
                <w:rFonts w:ascii="Arial" w:hAnsi="Arial" w:cs="Arial"/>
                <w:color w:val="000000"/>
                <w:sz w:val="22"/>
                <w:szCs w:val="22"/>
              </w:rPr>
              <w:t>. Octava edición 2004.</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JURISPRUDENCIA SELECCIONADA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LAFONT, Francisco.  Tratado de Derecho Laboral.  Tomo II Laboral Colectivo, Ediciones Ciencia y Derecho.</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LAFONT, Francisco.  Tratado de Derecho Laboral.  Tomo III  Internacional. Ediciones Ciencia y Derecho.</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LOPEZ FAJARDO, Alberto. Elementos del Derecho  del Trabajo. Librería Ediciones del Profesional Ltda. Segunda Edición actualizada. Bogotá 2004.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MEDÁ, DOMINIQUE. El trabajo, un valor en peligro de extinción. </w:t>
            </w:r>
            <w:proofErr w:type="spellStart"/>
            <w:r w:rsidRPr="007A3A6A">
              <w:rPr>
                <w:rFonts w:ascii="Arial" w:hAnsi="Arial" w:cs="Arial"/>
                <w:color w:val="000000"/>
                <w:sz w:val="22"/>
                <w:szCs w:val="22"/>
              </w:rPr>
              <w:t>Gedisa</w:t>
            </w:r>
            <w:proofErr w:type="spellEnd"/>
            <w:r w:rsidRPr="007A3A6A">
              <w:rPr>
                <w:rFonts w:ascii="Arial" w:hAnsi="Arial" w:cs="Arial"/>
                <w:color w:val="000000"/>
                <w:sz w:val="22"/>
                <w:szCs w:val="22"/>
              </w:rPr>
              <w:t xml:space="preserve"> Editorial. España. 1 edición. Febrero de 2008.</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MINISTERIO DE LA PROTECCIÓN SOCIAL. Cooperativas y </w:t>
            </w:r>
            <w:proofErr w:type="spellStart"/>
            <w:r w:rsidRPr="007A3A6A">
              <w:rPr>
                <w:rFonts w:ascii="Arial" w:hAnsi="Arial" w:cs="Arial"/>
                <w:color w:val="000000"/>
                <w:sz w:val="22"/>
                <w:szCs w:val="22"/>
              </w:rPr>
              <w:t>Precooperativas</w:t>
            </w:r>
            <w:proofErr w:type="spellEnd"/>
            <w:r w:rsidRPr="007A3A6A">
              <w:rPr>
                <w:rFonts w:ascii="Arial" w:hAnsi="Arial" w:cs="Arial"/>
                <w:color w:val="000000"/>
                <w:sz w:val="22"/>
                <w:szCs w:val="22"/>
              </w:rPr>
              <w:t xml:space="preserve"> de Trabajo Asociado. 2 </w:t>
            </w:r>
            <w:proofErr w:type="gramStart"/>
            <w:r w:rsidRPr="007A3A6A">
              <w:rPr>
                <w:rFonts w:ascii="Arial" w:hAnsi="Arial" w:cs="Arial"/>
                <w:color w:val="000000"/>
                <w:sz w:val="22"/>
                <w:szCs w:val="22"/>
              </w:rPr>
              <w:t>edición</w:t>
            </w:r>
            <w:proofErr w:type="gramEnd"/>
            <w:r w:rsidRPr="007A3A6A">
              <w:rPr>
                <w:rFonts w:ascii="Arial" w:hAnsi="Arial" w:cs="Arial"/>
                <w:color w:val="000000"/>
                <w:sz w:val="22"/>
                <w:szCs w:val="22"/>
              </w:rPr>
              <w:t>.</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MONTOYA MELGAR, Alfredo. Derecho del Trabajo. Ediciones </w:t>
            </w:r>
            <w:proofErr w:type="spellStart"/>
            <w:proofErr w:type="gramStart"/>
            <w:r w:rsidRPr="007A3A6A">
              <w:rPr>
                <w:rFonts w:ascii="Arial" w:hAnsi="Arial" w:cs="Arial"/>
                <w:color w:val="000000"/>
                <w:sz w:val="22"/>
                <w:szCs w:val="22"/>
              </w:rPr>
              <w:t>Tecnos</w:t>
            </w:r>
            <w:proofErr w:type="spellEnd"/>
            <w:proofErr w:type="gramEnd"/>
            <w:r w:rsidRPr="007A3A6A">
              <w:rPr>
                <w:rFonts w:ascii="Arial" w:hAnsi="Arial" w:cs="Arial"/>
                <w:color w:val="000000"/>
                <w:sz w:val="22"/>
                <w:szCs w:val="22"/>
              </w:rPr>
              <w:t>, decimoquinta edición. España,  1994.</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OJEDA AVILES, Antonio. La Negociación Colectiva en América Latina.</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ORGANIZACIÓN INTERNACIONAL DEL TRABAJO, OIT. Derechos Fundamentales en el Trabajo y Normas Internacionales del Trabajo. Edición Ministerio de Trabajo y Asuntos Sociales. Madrid</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POLÍTICAS, LEGISLACIÓN Y ESTADÍSTICAS, 1986 – 1990.  Consejería para el Desarrollo Social de la Presidencia de la República.  Ministerio de Trabajo y Seguridad </w:t>
            </w:r>
            <w:r w:rsidRPr="007A3A6A">
              <w:rPr>
                <w:rFonts w:ascii="Arial" w:hAnsi="Arial" w:cs="Arial"/>
                <w:color w:val="000000"/>
                <w:sz w:val="22"/>
                <w:szCs w:val="22"/>
              </w:rPr>
              <w:lastRenderedPageBreak/>
              <w:t>Social.</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REGIMEN LABORAL COLOMBIANO,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Editores S.A. Bogotá Colombia.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RIFKIN, Jeremy. El fin del trabajo.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SILVA ROMERO, Marcel. Flujos y Reflujos. Reseña Histórica del Derecho Laboral Colectivo Colombiano. Universidad Nacional de Colombia. Segunda Edición. 2000.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SUPIOT, Alain. Crítica del Derecho del Trabajo. Ministerio de Trabajo y Asuntos Sociales. Madrid, España. 1994.</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TORREGOZA, Augusto Enrique. Curso de Derecho Procesal del Trabajo y de la Seguridad Social. Ediciones Doctrina y Ley. 2 Edición 2002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UNIVERSIDAD NACIONAL. Compilación de ponencias. III Encuentro Académico Nacional sobre la enseñanza del Derecho del Trabajo y de la Seguridad Social. Bogotá, 2010.</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VALLEJO CABRERA, Fabián. Derecho Procesal del Trabajo. Librería jurídica </w:t>
            </w:r>
            <w:proofErr w:type="spellStart"/>
            <w:r w:rsidRPr="007A3A6A">
              <w:rPr>
                <w:rFonts w:ascii="Arial" w:hAnsi="Arial" w:cs="Arial"/>
                <w:color w:val="000000"/>
                <w:sz w:val="22"/>
                <w:szCs w:val="22"/>
              </w:rPr>
              <w:t>Sanchéz</w:t>
            </w:r>
            <w:proofErr w:type="spellEnd"/>
            <w:r w:rsidRPr="007A3A6A">
              <w:rPr>
                <w:rFonts w:ascii="Arial" w:hAnsi="Arial" w:cs="Arial"/>
                <w:color w:val="000000"/>
                <w:sz w:val="22"/>
                <w:szCs w:val="22"/>
              </w:rPr>
              <w:t xml:space="preserve"> R. Ltda. 2 edición 2002. </w:t>
            </w:r>
          </w:p>
          <w:p w:rsidR="00961DBC" w:rsidRPr="007A3A6A" w:rsidRDefault="00961DBC" w:rsidP="00961DBC">
            <w:pPr>
              <w:rPr>
                <w:rFonts w:ascii="Arial" w:hAnsi="Arial" w:cs="Arial"/>
                <w:color w:val="000000"/>
                <w:sz w:val="22"/>
                <w:szCs w:val="22"/>
              </w:rPr>
            </w:pPr>
            <w:r w:rsidRPr="007A3A6A">
              <w:rPr>
                <w:rFonts w:ascii="Arial" w:hAnsi="Arial" w:cs="Arial"/>
                <w:color w:val="000000"/>
                <w:sz w:val="22"/>
                <w:szCs w:val="22"/>
              </w:rPr>
              <w:t xml:space="preserve">VARIOS AUTORES, Reforma al Procedimiento Laboral – Comentarios de la Comisión Redactora del Proyecto de Ley. </w:t>
            </w:r>
            <w:proofErr w:type="spellStart"/>
            <w:r w:rsidRPr="007A3A6A">
              <w:rPr>
                <w:rFonts w:ascii="Arial" w:hAnsi="Arial" w:cs="Arial"/>
                <w:color w:val="000000"/>
                <w:sz w:val="22"/>
                <w:szCs w:val="22"/>
              </w:rPr>
              <w:t>Legis</w:t>
            </w:r>
            <w:proofErr w:type="spellEnd"/>
            <w:r w:rsidRPr="007A3A6A">
              <w:rPr>
                <w:rFonts w:ascii="Arial" w:hAnsi="Arial" w:cs="Arial"/>
                <w:color w:val="000000"/>
                <w:sz w:val="22"/>
                <w:szCs w:val="22"/>
              </w:rPr>
              <w:t xml:space="preserve">. Primera edición 2002. </w:t>
            </w:r>
          </w:p>
          <w:p w:rsidR="00961DBC" w:rsidRPr="007F40E6" w:rsidRDefault="00961DBC" w:rsidP="00CC5C2B">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CC5C2B" w:rsidRPr="00F75035" w:rsidRDefault="00F75035" w:rsidP="00CC21F3">
            <w:pPr>
              <w:rPr>
                <w:rFonts w:ascii="Arial" w:hAnsi="Arial" w:cs="Arial"/>
              </w:rPr>
            </w:pPr>
            <w:r>
              <w:rPr>
                <w:rFonts w:ascii="Arial" w:hAnsi="Arial" w:cs="Arial"/>
              </w:rPr>
              <w:t>Jurisprudencia s</w:t>
            </w:r>
            <w:r w:rsidR="00CC5C2B" w:rsidRPr="00F75035">
              <w:rPr>
                <w:rFonts w:ascii="Arial" w:hAnsi="Arial" w:cs="Arial"/>
              </w:rPr>
              <w:t>el</w:t>
            </w:r>
            <w:r w:rsidR="00E30328" w:rsidRPr="00F75035">
              <w:rPr>
                <w:rFonts w:ascii="Arial" w:hAnsi="Arial" w:cs="Arial"/>
              </w:rPr>
              <w:t>eccionada* Revisar CD/Relación</w:t>
            </w:r>
          </w:p>
          <w:p w:rsidR="00CC5C2B" w:rsidRPr="00C6539E" w:rsidRDefault="00CC5C2B"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CC5C2B" w:rsidRDefault="00CC5C2B" w:rsidP="00CC21F3">
            <w:pPr>
              <w:rPr>
                <w:rFonts w:ascii="Arial" w:hAnsi="Arial" w:cs="Arial"/>
                <w:color w:val="0F243E" w:themeColor="text2" w:themeShade="80"/>
              </w:rPr>
            </w:pPr>
          </w:p>
          <w:p w:rsidR="009D3B04" w:rsidRPr="00F75035" w:rsidRDefault="00CC5C2B" w:rsidP="00CC21F3">
            <w:pPr>
              <w:rPr>
                <w:rFonts w:ascii="Arial" w:hAnsi="Arial" w:cs="Arial"/>
              </w:rPr>
            </w:pPr>
            <w:r w:rsidRPr="00F75035">
              <w:rPr>
                <w:rFonts w:ascii="Arial" w:hAnsi="Arial" w:cs="Arial"/>
              </w:rPr>
              <w:t>Aula virtual USTA</w:t>
            </w:r>
          </w:p>
          <w:p w:rsidR="00CC5C2B" w:rsidRPr="00CC5C2B" w:rsidRDefault="00CC5C2B" w:rsidP="00CC21F3">
            <w:pPr>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p w:rsidR="00CC5C2B" w:rsidRPr="00F75035" w:rsidRDefault="00CC5C2B" w:rsidP="00CC21F3">
            <w:pPr>
              <w:rPr>
                <w:rFonts w:ascii="Arial" w:hAnsi="Arial" w:cs="Arial"/>
              </w:rPr>
            </w:pPr>
            <w:r w:rsidRPr="00F75035">
              <w:rPr>
                <w:rFonts w:ascii="Arial" w:hAnsi="Arial" w:cs="Arial"/>
              </w:rPr>
              <w:t xml:space="preserve">Lecturas seleccionadas y video </w:t>
            </w:r>
            <w:proofErr w:type="spellStart"/>
            <w:r w:rsidRPr="00F75035">
              <w:rPr>
                <w:rFonts w:ascii="Arial" w:hAnsi="Arial" w:cs="Arial"/>
              </w:rPr>
              <w:t>beam</w:t>
            </w:r>
            <w:proofErr w:type="spellEnd"/>
            <w:r w:rsidRPr="00F75035">
              <w:rPr>
                <w:rFonts w:ascii="Arial" w:hAnsi="Arial" w:cs="Arial"/>
              </w:rPr>
              <w:t>.</w:t>
            </w:r>
          </w:p>
          <w:p w:rsidR="00CC5C2B" w:rsidRDefault="00CC5C2B"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E47" w:rsidRDefault="00BE2E47">
      <w:r>
        <w:separator/>
      </w:r>
    </w:p>
  </w:endnote>
  <w:endnote w:type="continuationSeparator" w:id="0">
    <w:p w:rsidR="00BE2E47" w:rsidRDefault="00BE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E2E47" w:rsidP="00F60130">
                          <w:pPr>
                            <w:jc w:val="center"/>
                            <w:rPr>
                              <w:rFonts w:ascii="Myriad Pro" w:hAnsi="Myriad Pro"/>
                              <w:b/>
                              <w:sz w:val="16"/>
                              <w:szCs w:val="16"/>
                            </w:rPr>
                          </w:pPr>
                        </w:p>
                        <w:p w:rsidR="00133C1C" w:rsidRDefault="00BE2E4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F37DF" w:rsidP="00F60130">
                    <w:pPr>
                      <w:jc w:val="center"/>
                      <w:rPr>
                        <w:rFonts w:ascii="Myriad Pro" w:hAnsi="Myriad Pro"/>
                        <w:b/>
                        <w:sz w:val="16"/>
                        <w:szCs w:val="16"/>
                      </w:rPr>
                    </w:pPr>
                  </w:p>
                  <w:p w:rsidR="00133C1C" w:rsidRDefault="009F37DF"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E47" w:rsidRDefault="00BE2E47">
      <w:r>
        <w:separator/>
      </w:r>
    </w:p>
  </w:footnote>
  <w:footnote w:type="continuationSeparator" w:id="0">
    <w:p w:rsidR="00BE2E47" w:rsidRDefault="00BE2E47">
      <w:r>
        <w:continuationSeparator/>
      </w:r>
    </w:p>
  </w:footnote>
  <w:footnote w:id="1">
    <w:p w:rsidR="00566786" w:rsidRDefault="00566786" w:rsidP="00566786">
      <w:pPr>
        <w:pStyle w:val="Textonotapie"/>
        <w:jc w:val="both"/>
      </w:pPr>
      <w:r w:rsidRPr="000F4F79">
        <w:rPr>
          <w:rStyle w:val="Refdenotaalpie"/>
          <w:rFonts w:ascii="Calibri" w:hAnsi="Calibri" w:cs="Calibri"/>
        </w:rPr>
        <w:footnoteRef/>
      </w:r>
      <w:r w:rsidRPr="000F4F79">
        <w:rPr>
          <w:rFonts w:ascii="Calibri" w:hAnsi="Calibri" w:cs="Calibri"/>
        </w:rPr>
        <w:t xml:space="preserve"> </w:t>
      </w:r>
      <w:r w:rsidRPr="000F4F79">
        <w:rPr>
          <w:rFonts w:ascii="Calibri" w:hAnsi="Calibri" w:cs="Calibri"/>
          <w:lang w:val="es-CO"/>
        </w:rPr>
        <w:t>DEPARTAMENTO ADMINISTRATIVO NACIONAL DE ESTADÍSTICA. DANE. Boletín de prensa 29 de febrero de 2012. Principales indicadores del mercado laboral enero de 2012. Disponible en www.dane.gov.co.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E2E4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C08E4">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C08E4">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C08E4">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C08E4">
                        <w:rPr>
                          <w:rFonts w:ascii="Tahoma" w:hAnsi="Tahoma" w:cs="Tahoma"/>
                          <w:bCs/>
                          <w:noProof/>
                          <w:sz w:val="14"/>
                          <w:szCs w:val="12"/>
                        </w:rPr>
                        <w:t>14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E2E4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19743F3"/>
    <w:multiLevelType w:val="hybridMultilevel"/>
    <w:tmpl w:val="9AA07B34"/>
    <w:lvl w:ilvl="0" w:tplc="349491D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3"/>
  </w:num>
  <w:num w:numId="3">
    <w:abstractNumId w:val="30"/>
  </w:num>
  <w:num w:numId="4">
    <w:abstractNumId w:val="41"/>
  </w:num>
  <w:num w:numId="5">
    <w:abstractNumId w:val="34"/>
  </w:num>
  <w:num w:numId="6">
    <w:abstractNumId w:val="23"/>
  </w:num>
  <w:num w:numId="7">
    <w:abstractNumId w:val="38"/>
  </w:num>
  <w:num w:numId="8">
    <w:abstractNumId w:val="28"/>
  </w:num>
  <w:num w:numId="9">
    <w:abstractNumId w:val="4"/>
  </w:num>
  <w:num w:numId="10">
    <w:abstractNumId w:val="27"/>
  </w:num>
  <w:num w:numId="11">
    <w:abstractNumId w:val="13"/>
  </w:num>
  <w:num w:numId="12">
    <w:abstractNumId w:val="8"/>
  </w:num>
  <w:num w:numId="13">
    <w:abstractNumId w:val="39"/>
  </w:num>
  <w:num w:numId="14">
    <w:abstractNumId w:val="29"/>
  </w:num>
  <w:num w:numId="15">
    <w:abstractNumId w:val="6"/>
  </w:num>
  <w:num w:numId="16">
    <w:abstractNumId w:val="25"/>
  </w:num>
  <w:num w:numId="17">
    <w:abstractNumId w:val="22"/>
  </w:num>
  <w:num w:numId="18">
    <w:abstractNumId w:val="40"/>
  </w:num>
  <w:num w:numId="19">
    <w:abstractNumId w:val="36"/>
  </w:num>
  <w:num w:numId="20">
    <w:abstractNumId w:val="21"/>
  </w:num>
  <w:num w:numId="21">
    <w:abstractNumId w:val="35"/>
  </w:num>
  <w:num w:numId="22">
    <w:abstractNumId w:val="7"/>
  </w:num>
  <w:num w:numId="23">
    <w:abstractNumId w:val="20"/>
  </w:num>
  <w:num w:numId="24">
    <w:abstractNumId w:val="24"/>
  </w:num>
  <w:num w:numId="25">
    <w:abstractNumId w:val="19"/>
  </w:num>
  <w:num w:numId="26">
    <w:abstractNumId w:val="26"/>
  </w:num>
  <w:num w:numId="27">
    <w:abstractNumId w:val="1"/>
  </w:num>
  <w:num w:numId="28">
    <w:abstractNumId w:val="2"/>
  </w:num>
  <w:num w:numId="29">
    <w:abstractNumId w:val="11"/>
  </w:num>
  <w:num w:numId="30">
    <w:abstractNumId w:val="3"/>
  </w:num>
  <w:num w:numId="31">
    <w:abstractNumId w:val="32"/>
  </w:num>
  <w:num w:numId="32">
    <w:abstractNumId w:val="31"/>
  </w:num>
  <w:num w:numId="33">
    <w:abstractNumId w:val="14"/>
  </w:num>
  <w:num w:numId="34">
    <w:abstractNumId w:val="15"/>
  </w:num>
  <w:num w:numId="35">
    <w:abstractNumId w:val="0"/>
  </w:num>
  <w:num w:numId="36">
    <w:abstractNumId w:val="37"/>
  </w:num>
  <w:num w:numId="37">
    <w:abstractNumId w:val="16"/>
  </w:num>
  <w:num w:numId="38">
    <w:abstractNumId w:val="9"/>
  </w:num>
  <w:num w:numId="39">
    <w:abstractNumId w:val="12"/>
  </w:num>
  <w:num w:numId="40">
    <w:abstractNumId w:val="18"/>
  </w:num>
  <w:num w:numId="41">
    <w:abstractNumId w:val="5"/>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B69A4"/>
    <w:rsid w:val="000D75E7"/>
    <w:rsid w:val="001045BF"/>
    <w:rsid w:val="00131A8C"/>
    <w:rsid w:val="001439EE"/>
    <w:rsid w:val="001C06AF"/>
    <w:rsid w:val="00225F69"/>
    <w:rsid w:val="00236726"/>
    <w:rsid w:val="00244DD7"/>
    <w:rsid w:val="00373F2F"/>
    <w:rsid w:val="003F024D"/>
    <w:rsid w:val="004208DD"/>
    <w:rsid w:val="005275A5"/>
    <w:rsid w:val="005307D9"/>
    <w:rsid w:val="00566786"/>
    <w:rsid w:val="00581494"/>
    <w:rsid w:val="005C0399"/>
    <w:rsid w:val="005E0071"/>
    <w:rsid w:val="00617EE3"/>
    <w:rsid w:val="00623E53"/>
    <w:rsid w:val="00632BC7"/>
    <w:rsid w:val="006903D1"/>
    <w:rsid w:val="0076017B"/>
    <w:rsid w:val="007B7482"/>
    <w:rsid w:val="00835E4B"/>
    <w:rsid w:val="0089231B"/>
    <w:rsid w:val="00897575"/>
    <w:rsid w:val="00961DBC"/>
    <w:rsid w:val="0098293E"/>
    <w:rsid w:val="00994CCB"/>
    <w:rsid w:val="009D3B04"/>
    <w:rsid w:val="009F37DF"/>
    <w:rsid w:val="00A0083B"/>
    <w:rsid w:val="00A569F3"/>
    <w:rsid w:val="00A728D1"/>
    <w:rsid w:val="00B21D06"/>
    <w:rsid w:val="00B3659A"/>
    <w:rsid w:val="00BA1E4F"/>
    <w:rsid w:val="00BA477A"/>
    <w:rsid w:val="00BC08E4"/>
    <w:rsid w:val="00BE2E47"/>
    <w:rsid w:val="00C21AA4"/>
    <w:rsid w:val="00C34B0B"/>
    <w:rsid w:val="00C96491"/>
    <w:rsid w:val="00CC116E"/>
    <w:rsid w:val="00CC5C2B"/>
    <w:rsid w:val="00CD6BED"/>
    <w:rsid w:val="00D15C96"/>
    <w:rsid w:val="00D40E14"/>
    <w:rsid w:val="00D77E63"/>
    <w:rsid w:val="00D97B5F"/>
    <w:rsid w:val="00E30328"/>
    <w:rsid w:val="00E50269"/>
    <w:rsid w:val="00E7156A"/>
    <w:rsid w:val="00E776E2"/>
    <w:rsid w:val="00E90D01"/>
    <w:rsid w:val="00EC63EE"/>
    <w:rsid w:val="00EE77EA"/>
    <w:rsid w:val="00F26635"/>
    <w:rsid w:val="00F57245"/>
    <w:rsid w:val="00F750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566786"/>
    <w:pPr>
      <w:jc w:val="both"/>
    </w:pPr>
    <w:rPr>
      <w:sz w:val="22"/>
      <w:szCs w:val="20"/>
      <w:lang w:val="en-US"/>
    </w:rPr>
  </w:style>
  <w:style w:type="character" w:customStyle="1" w:styleId="TextoindependienteCar">
    <w:name w:val="Texto independiente Car"/>
    <w:basedOn w:val="Fuentedeprrafopredeter"/>
    <w:link w:val="Textoindependiente"/>
    <w:rsid w:val="00566786"/>
    <w:rPr>
      <w:rFonts w:ascii="Times New Roman" w:eastAsia="Times New Roman" w:hAnsi="Times New Roman" w:cs="Times New Roman"/>
      <w:szCs w:val="20"/>
      <w:lang w:val="en-US" w:eastAsia="es-ES"/>
    </w:rPr>
  </w:style>
  <w:style w:type="paragraph" w:styleId="Ttulo">
    <w:name w:val="Title"/>
    <w:basedOn w:val="Normal"/>
    <w:next w:val="Subttulo"/>
    <w:link w:val="TtuloCar"/>
    <w:uiPriority w:val="99"/>
    <w:qFormat/>
    <w:rsid w:val="00566786"/>
    <w:pPr>
      <w:tabs>
        <w:tab w:val="left" w:pos="3600"/>
        <w:tab w:val="left" w:pos="4680"/>
      </w:tabs>
      <w:suppressAutoHyphens/>
      <w:overflowPunct w:val="0"/>
      <w:autoSpaceDE w:val="0"/>
      <w:autoSpaceDN w:val="0"/>
      <w:adjustRightInd w:val="0"/>
      <w:jc w:val="center"/>
      <w:textAlignment w:val="baseline"/>
    </w:pPr>
    <w:rPr>
      <w:b/>
      <w:bCs/>
      <w:sz w:val="32"/>
      <w:szCs w:val="32"/>
    </w:rPr>
  </w:style>
  <w:style w:type="character" w:customStyle="1" w:styleId="TtuloCar">
    <w:name w:val="Título Car"/>
    <w:basedOn w:val="Fuentedeprrafopredeter"/>
    <w:link w:val="Ttulo"/>
    <w:uiPriority w:val="99"/>
    <w:rsid w:val="00566786"/>
    <w:rPr>
      <w:rFonts w:ascii="Times New Roman" w:eastAsia="Times New Roman" w:hAnsi="Times New Roman" w:cs="Times New Roman"/>
      <w:b/>
      <w:bCs/>
      <w:sz w:val="32"/>
      <w:szCs w:val="32"/>
      <w:lang w:val="es-ES" w:eastAsia="es-ES"/>
    </w:rPr>
  </w:style>
  <w:style w:type="paragraph" w:styleId="Subttulo">
    <w:name w:val="Subtitle"/>
    <w:basedOn w:val="Encabezado"/>
    <w:next w:val="Textoindependiente"/>
    <w:link w:val="SubttuloCar"/>
    <w:uiPriority w:val="99"/>
    <w:qFormat/>
    <w:rsid w:val="00566786"/>
    <w:pPr>
      <w:keepNext/>
      <w:tabs>
        <w:tab w:val="clear" w:pos="4419"/>
        <w:tab w:val="clear" w:pos="8838"/>
      </w:tabs>
      <w:suppressAutoHyphens/>
      <w:overflowPunct w:val="0"/>
      <w:autoSpaceDE w:val="0"/>
      <w:autoSpaceDN w:val="0"/>
      <w:adjustRightInd w:val="0"/>
      <w:spacing w:before="240" w:after="120"/>
      <w:jc w:val="center"/>
      <w:textAlignment w:val="baseline"/>
    </w:pPr>
    <w:rPr>
      <w:rFonts w:ascii="Arial" w:eastAsia="Times New Roman" w:hAnsi="Arial" w:cs="Arial"/>
      <w:i/>
      <w:iCs/>
      <w:sz w:val="28"/>
      <w:szCs w:val="28"/>
      <w:lang w:val="es-ES" w:eastAsia="es-ES"/>
    </w:rPr>
  </w:style>
  <w:style w:type="character" w:customStyle="1" w:styleId="SubttuloCar">
    <w:name w:val="Subtítulo Car"/>
    <w:basedOn w:val="Fuentedeprrafopredeter"/>
    <w:link w:val="Subttulo"/>
    <w:uiPriority w:val="99"/>
    <w:rsid w:val="00566786"/>
    <w:rPr>
      <w:rFonts w:ascii="Arial" w:eastAsia="Times New Roman" w:hAnsi="Arial" w:cs="Arial"/>
      <w:i/>
      <w:iCs/>
      <w:sz w:val="28"/>
      <w:szCs w:val="28"/>
      <w:lang w:val="es-ES" w:eastAsia="es-ES"/>
    </w:rPr>
  </w:style>
  <w:style w:type="paragraph" w:styleId="Textonotapie">
    <w:name w:val="footnote text"/>
    <w:basedOn w:val="Normal"/>
    <w:link w:val="TextonotapieCar"/>
    <w:uiPriority w:val="99"/>
    <w:unhideWhenUsed/>
    <w:rsid w:val="00566786"/>
    <w:pPr>
      <w:widowControl w:val="0"/>
      <w:suppressAutoHyphens/>
    </w:pPr>
    <w:rPr>
      <w:sz w:val="20"/>
      <w:szCs w:val="20"/>
      <w:lang w:val="es-ES_tradnl"/>
    </w:rPr>
  </w:style>
  <w:style w:type="character" w:customStyle="1" w:styleId="TextonotapieCar">
    <w:name w:val="Texto nota pie Car"/>
    <w:basedOn w:val="Fuentedeprrafopredeter"/>
    <w:link w:val="Textonotapie"/>
    <w:uiPriority w:val="99"/>
    <w:rsid w:val="00566786"/>
    <w:rPr>
      <w:rFonts w:ascii="Times New Roman" w:eastAsia="Times New Roman" w:hAnsi="Times New Roman" w:cs="Times New Roman"/>
      <w:sz w:val="20"/>
      <w:szCs w:val="20"/>
      <w:lang w:val="es-ES_tradnl" w:eastAsia="es-ES"/>
    </w:rPr>
  </w:style>
  <w:style w:type="character" w:styleId="Refdenotaalpie">
    <w:name w:val="footnote reference"/>
    <w:uiPriority w:val="99"/>
    <w:unhideWhenUsed/>
    <w:rsid w:val="0056678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566786"/>
    <w:pPr>
      <w:jc w:val="both"/>
    </w:pPr>
    <w:rPr>
      <w:sz w:val="22"/>
      <w:szCs w:val="20"/>
      <w:lang w:val="en-US"/>
    </w:rPr>
  </w:style>
  <w:style w:type="character" w:customStyle="1" w:styleId="TextoindependienteCar">
    <w:name w:val="Texto independiente Car"/>
    <w:basedOn w:val="Fuentedeprrafopredeter"/>
    <w:link w:val="Textoindependiente"/>
    <w:rsid w:val="00566786"/>
    <w:rPr>
      <w:rFonts w:ascii="Times New Roman" w:eastAsia="Times New Roman" w:hAnsi="Times New Roman" w:cs="Times New Roman"/>
      <w:szCs w:val="20"/>
      <w:lang w:val="en-US" w:eastAsia="es-ES"/>
    </w:rPr>
  </w:style>
  <w:style w:type="paragraph" w:styleId="Ttulo">
    <w:name w:val="Title"/>
    <w:basedOn w:val="Normal"/>
    <w:next w:val="Subttulo"/>
    <w:link w:val="TtuloCar"/>
    <w:uiPriority w:val="99"/>
    <w:qFormat/>
    <w:rsid w:val="00566786"/>
    <w:pPr>
      <w:tabs>
        <w:tab w:val="left" w:pos="3600"/>
        <w:tab w:val="left" w:pos="4680"/>
      </w:tabs>
      <w:suppressAutoHyphens/>
      <w:overflowPunct w:val="0"/>
      <w:autoSpaceDE w:val="0"/>
      <w:autoSpaceDN w:val="0"/>
      <w:adjustRightInd w:val="0"/>
      <w:jc w:val="center"/>
      <w:textAlignment w:val="baseline"/>
    </w:pPr>
    <w:rPr>
      <w:b/>
      <w:bCs/>
      <w:sz w:val="32"/>
      <w:szCs w:val="32"/>
    </w:rPr>
  </w:style>
  <w:style w:type="character" w:customStyle="1" w:styleId="TtuloCar">
    <w:name w:val="Título Car"/>
    <w:basedOn w:val="Fuentedeprrafopredeter"/>
    <w:link w:val="Ttulo"/>
    <w:uiPriority w:val="99"/>
    <w:rsid w:val="00566786"/>
    <w:rPr>
      <w:rFonts w:ascii="Times New Roman" w:eastAsia="Times New Roman" w:hAnsi="Times New Roman" w:cs="Times New Roman"/>
      <w:b/>
      <w:bCs/>
      <w:sz w:val="32"/>
      <w:szCs w:val="32"/>
      <w:lang w:val="es-ES" w:eastAsia="es-ES"/>
    </w:rPr>
  </w:style>
  <w:style w:type="paragraph" w:styleId="Subttulo">
    <w:name w:val="Subtitle"/>
    <w:basedOn w:val="Encabezado"/>
    <w:next w:val="Textoindependiente"/>
    <w:link w:val="SubttuloCar"/>
    <w:uiPriority w:val="99"/>
    <w:qFormat/>
    <w:rsid w:val="00566786"/>
    <w:pPr>
      <w:keepNext/>
      <w:tabs>
        <w:tab w:val="clear" w:pos="4419"/>
        <w:tab w:val="clear" w:pos="8838"/>
      </w:tabs>
      <w:suppressAutoHyphens/>
      <w:overflowPunct w:val="0"/>
      <w:autoSpaceDE w:val="0"/>
      <w:autoSpaceDN w:val="0"/>
      <w:adjustRightInd w:val="0"/>
      <w:spacing w:before="240" w:after="120"/>
      <w:jc w:val="center"/>
      <w:textAlignment w:val="baseline"/>
    </w:pPr>
    <w:rPr>
      <w:rFonts w:ascii="Arial" w:eastAsia="Times New Roman" w:hAnsi="Arial" w:cs="Arial"/>
      <w:i/>
      <w:iCs/>
      <w:sz w:val="28"/>
      <w:szCs w:val="28"/>
      <w:lang w:val="es-ES" w:eastAsia="es-ES"/>
    </w:rPr>
  </w:style>
  <w:style w:type="character" w:customStyle="1" w:styleId="SubttuloCar">
    <w:name w:val="Subtítulo Car"/>
    <w:basedOn w:val="Fuentedeprrafopredeter"/>
    <w:link w:val="Subttulo"/>
    <w:uiPriority w:val="99"/>
    <w:rsid w:val="00566786"/>
    <w:rPr>
      <w:rFonts w:ascii="Arial" w:eastAsia="Times New Roman" w:hAnsi="Arial" w:cs="Arial"/>
      <w:i/>
      <w:iCs/>
      <w:sz w:val="28"/>
      <w:szCs w:val="28"/>
      <w:lang w:val="es-ES" w:eastAsia="es-ES"/>
    </w:rPr>
  </w:style>
  <w:style w:type="paragraph" w:styleId="Textonotapie">
    <w:name w:val="footnote text"/>
    <w:basedOn w:val="Normal"/>
    <w:link w:val="TextonotapieCar"/>
    <w:uiPriority w:val="99"/>
    <w:unhideWhenUsed/>
    <w:rsid w:val="00566786"/>
    <w:pPr>
      <w:widowControl w:val="0"/>
      <w:suppressAutoHyphens/>
    </w:pPr>
    <w:rPr>
      <w:sz w:val="20"/>
      <w:szCs w:val="20"/>
      <w:lang w:val="es-ES_tradnl"/>
    </w:rPr>
  </w:style>
  <w:style w:type="character" w:customStyle="1" w:styleId="TextonotapieCar">
    <w:name w:val="Texto nota pie Car"/>
    <w:basedOn w:val="Fuentedeprrafopredeter"/>
    <w:link w:val="Textonotapie"/>
    <w:uiPriority w:val="99"/>
    <w:rsid w:val="00566786"/>
    <w:rPr>
      <w:rFonts w:ascii="Times New Roman" w:eastAsia="Times New Roman" w:hAnsi="Times New Roman" w:cs="Times New Roman"/>
      <w:sz w:val="20"/>
      <w:szCs w:val="20"/>
      <w:lang w:val="es-ES_tradnl" w:eastAsia="es-ES"/>
    </w:rPr>
  </w:style>
  <w:style w:type="character" w:styleId="Refdenotaalpie">
    <w:name w:val="footnote reference"/>
    <w:uiPriority w:val="99"/>
    <w:unhideWhenUsed/>
    <w:rsid w:val="0056678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729BA-3321-492A-B73B-4117C762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4426</Words>
  <Characters>24343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2015-08-13T15:33:00Z</dcterms:created>
  <dcterms:modified xsi:type="dcterms:W3CDTF">2015-08-14T16:43:00Z</dcterms:modified>
</cp:coreProperties>
</file>